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108" w:rsidRDefault="00456108" w:rsidP="00456108">
      <w:pPr>
        <w:ind w:right="-720"/>
        <w:rPr>
          <w:b/>
        </w:rPr>
      </w:pPr>
      <w:r>
        <w:rPr>
          <w:b/>
          <w:noProof/>
        </w:rPr>
        <w:drawing>
          <wp:inline distT="0" distB="0" distL="0" distR="0">
            <wp:extent cx="6930571" cy="1114624"/>
            <wp:effectExtent l="0" t="0" r="3810" b="9525"/>
            <wp:docPr id="1" name="Picture 1" descr="ltrhd 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rhd logo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30760" cy="1114654"/>
                    </a:xfrm>
                    <a:prstGeom prst="rect">
                      <a:avLst/>
                    </a:prstGeom>
                    <a:noFill/>
                    <a:ln>
                      <a:noFill/>
                    </a:ln>
                  </pic:spPr>
                </pic:pic>
              </a:graphicData>
            </a:graphic>
          </wp:inline>
        </w:drawing>
      </w:r>
    </w:p>
    <w:p w:rsidR="00456108" w:rsidRDefault="00456108" w:rsidP="00456108">
      <w:pPr>
        <w:ind w:right="-360"/>
        <w:rPr>
          <w:sz w:val="20"/>
          <w:szCs w:val="20"/>
        </w:rPr>
      </w:pPr>
    </w:p>
    <w:p w:rsidR="00456108" w:rsidRDefault="00456108" w:rsidP="00456108">
      <w:pPr>
        <w:ind w:right="-360"/>
        <w:rPr>
          <w:b/>
          <w:sz w:val="20"/>
          <w:szCs w:val="20"/>
        </w:rPr>
      </w:pPr>
      <w:r>
        <w:rPr>
          <w:b/>
          <w:sz w:val="20"/>
          <w:szCs w:val="20"/>
        </w:rPr>
        <w:t>Planning &amp; Urban Development Department</w:t>
      </w:r>
    </w:p>
    <w:p w:rsidR="00456108" w:rsidRDefault="00456108" w:rsidP="00456108">
      <w:pPr>
        <w:ind w:right="-720"/>
        <w:rPr>
          <w:sz w:val="20"/>
          <w:szCs w:val="20"/>
        </w:rPr>
      </w:pPr>
      <w:r>
        <w:rPr>
          <w:sz w:val="20"/>
          <w:szCs w:val="20"/>
        </w:rPr>
        <w:t>Jeff Levine, AICP, Director</w:t>
      </w:r>
    </w:p>
    <w:p w:rsidR="00456108" w:rsidRDefault="00456108" w:rsidP="00456108">
      <w:pPr>
        <w:ind w:right="-720"/>
        <w:rPr>
          <w:sz w:val="20"/>
          <w:szCs w:val="20"/>
        </w:rPr>
      </w:pPr>
    </w:p>
    <w:p w:rsidR="00456108" w:rsidRDefault="00456108" w:rsidP="00456108">
      <w:pPr>
        <w:ind w:right="-720"/>
        <w:rPr>
          <w:b/>
          <w:sz w:val="20"/>
          <w:szCs w:val="20"/>
        </w:rPr>
      </w:pPr>
      <w:r>
        <w:rPr>
          <w:b/>
          <w:sz w:val="20"/>
          <w:szCs w:val="20"/>
        </w:rPr>
        <w:t>Planning Division</w:t>
      </w:r>
    </w:p>
    <w:p w:rsidR="00456108" w:rsidRDefault="00456108" w:rsidP="00456108">
      <w:pPr>
        <w:ind w:right="-720"/>
        <w:rPr>
          <w:sz w:val="20"/>
          <w:szCs w:val="20"/>
        </w:rPr>
      </w:pPr>
      <w:r>
        <w:rPr>
          <w:sz w:val="20"/>
          <w:szCs w:val="20"/>
        </w:rPr>
        <w:t xml:space="preserve">Alexander </w:t>
      </w:r>
      <w:proofErr w:type="spellStart"/>
      <w:r>
        <w:rPr>
          <w:sz w:val="20"/>
          <w:szCs w:val="20"/>
        </w:rPr>
        <w:t>Jaegerman</w:t>
      </w:r>
      <w:proofErr w:type="spellEnd"/>
      <w:r>
        <w:rPr>
          <w:sz w:val="20"/>
          <w:szCs w:val="20"/>
        </w:rPr>
        <w:t>, FAICP, Director</w:t>
      </w:r>
    </w:p>
    <w:p w:rsidR="00456108" w:rsidRDefault="00456108" w:rsidP="00456108">
      <w:pPr>
        <w:ind w:right="-720"/>
        <w:rPr>
          <w:sz w:val="20"/>
          <w:szCs w:val="20"/>
        </w:rPr>
      </w:pPr>
    </w:p>
    <w:p w:rsidR="00456108" w:rsidRPr="002A51B9" w:rsidRDefault="00456108" w:rsidP="00456108">
      <w:pPr>
        <w:ind w:right="-720"/>
        <w:rPr>
          <w:sz w:val="16"/>
          <w:szCs w:val="16"/>
        </w:rPr>
      </w:pPr>
    </w:p>
    <w:p w:rsidR="00AA2FA4" w:rsidRDefault="00AA2FA4" w:rsidP="00456108">
      <w:pPr>
        <w:ind w:left="540" w:right="-720"/>
      </w:pPr>
      <w:r>
        <w:t xml:space="preserve">October </w:t>
      </w:r>
      <w:r w:rsidR="00315970">
        <w:t>1</w:t>
      </w:r>
      <w:r w:rsidR="00715E08">
        <w:t>7</w:t>
      </w:r>
      <w:r w:rsidR="00315970" w:rsidRPr="00715E08">
        <w:rPr>
          <w:vertAlign w:val="superscript"/>
        </w:rPr>
        <w:t>th</w:t>
      </w:r>
      <w:r>
        <w:t>, 2012</w:t>
      </w:r>
    </w:p>
    <w:p w:rsidR="00AA2FA4" w:rsidRDefault="00AA2FA4" w:rsidP="00456108">
      <w:pPr>
        <w:ind w:left="540" w:right="-720"/>
      </w:pPr>
    </w:p>
    <w:p w:rsidR="00456108" w:rsidRPr="000B0595" w:rsidRDefault="00456108" w:rsidP="00456108">
      <w:pPr>
        <w:ind w:left="540" w:right="-720"/>
      </w:pPr>
      <w:r w:rsidRPr="000B0595">
        <w:t>William H Savage, PE</w:t>
      </w:r>
      <w:proofErr w:type="gramStart"/>
      <w:r w:rsidR="009F1159">
        <w:t xml:space="preserve">,  </w:t>
      </w:r>
      <w:r w:rsidRPr="000B0595">
        <w:t>Project</w:t>
      </w:r>
      <w:proofErr w:type="gramEnd"/>
      <w:r w:rsidRPr="000B0595">
        <w:t xml:space="preserve"> </w:t>
      </w:r>
      <w:r w:rsidR="00715E08">
        <w:t>M</w:t>
      </w:r>
      <w:r w:rsidRPr="000B0595">
        <w:t>anager</w:t>
      </w:r>
    </w:p>
    <w:p w:rsidR="00456108" w:rsidRPr="000B0595" w:rsidRDefault="00456108" w:rsidP="00456108">
      <w:pPr>
        <w:ind w:left="540" w:right="-720"/>
      </w:pPr>
      <w:r w:rsidRPr="000B0595">
        <w:t xml:space="preserve">Acorn Engineering, </w:t>
      </w:r>
      <w:proofErr w:type="spellStart"/>
      <w:r w:rsidRPr="000B0595">
        <w:t>Inc</w:t>
      </w:r>
      <w:proofErr w:type="spellEnd"/>
    </w:p>
    <w:p w:rsidR="00456108" w:rsidRPr="000B0595" w:rsidRDefault="00456108" w:rsidP="00456108">
      <w:pPr>
        <w:ind w:left="540" w:right="-720"/>
      </w:pPr>
      <w:r w:rsidRPr="000B0595">
        <w:t>PO Box 3372</w:t>
      </w:r>
    </w:p>
    <w:p w:rsidR="00456108" w:rsidRPr="000B0595" w:rsidRDefault="00456108" w:rsidP="00456108">
      <w:pPr>
        <w:ind w:left="540" w:right="-720"/>
      </w:pPr>
      <w:r w:rsidRPr="000B0595">
        <w:t>Portland, ME  04104</w:t>
      </w:r>
    </w:p>
    <w:p w:rsidR="00456108" w:rsidRPr="000B0595" w:rsidRDefault="00456108" w:rsidP="00456108">
      <w:pPr>
        <w:ind w:left="540" w:right="-720"/>
      </w:pPr>
    </w:p>
    <w:p w:rsidR="00456108" w:rsidRPr="000B0595" w:rsidRDefault="00456108" w:rsidP="00456108">
      <w:pPr>
        <w:ind w:left="720" w:hanging="180"/>
        <w:rPr>
          <w:b/>
        </w:rPr>
      </w:pPr>
      <w:r w:rsidRPr="000B0595">
        <w:rPr>
          <w:b/>
        </w:rPr>
        <w:t xml:space="preserve">RE:    </w:t>
      </w:r>
      <w:r w:rsidRPr="000B0595">
        <w:rPr>
          <w:b/>
        </w:rPr>
        <w:tab/>
        <w:t xml:space="preserve">165 </w:t>
      </w:r>
      <w:proofErr w:type="spellStart"/>
      <w:r w:rsidRPr="000B0595">
        <w:rPr>
          <w:b/>
        </w:rPr>
        <w:t>Presumpscot</w:t>
      </w:r>
      <w:proofErr w:type="spellEnd"/>
      <w:r w:rsidRPr="000B0595">
        <w:rPr>
          <w:b/>
        </w:rPr>
        <w:t xml:space="preserve"> Street</w:t>
      </w:r>
      <w:r w:rsidR="002A51B9">
        <w:rPr>
          <w:b/>
        </w:rPr>
        <w:t xml:space="preserve">:   </w:t>
      </w:r>
      <w:r w:rsidRPr="000B0595">
        <w:rPr>
          <w:b/>
        </w:rPr>
        <w:t>Paving and associated improvements</w:t>
      </w:r>
    </w:p>
    <w:p w:rsidR="00456108" w:rsidRPr="000B0595" w:rsidRDefault="00456108" w:rsidP="00456108">
      <w:pPr>
        <w:ind w:left="720" w:hanging="180"/>
        <w:rPr>
          <w:b/>
        </w:rPr>
      </w:pPr>
      <w:r w:rsidRPr="000B0595">
        <w:rPr>
          <w:b/>
        </w:rPr>
        <w:tab/>
      </w:r>
      <w:r w:rsidRPr="000B0595">
        <w:rPr>
          <w:b/>
        </w:rPr>
        <w:tab/>
        <w:t>Level II Site Plan Review</w:t>
      </w:r>
    </w:p>
    <w:p w:rsidR="00456108" w:rsidRPr="000B0595" w:rsidRDefault="00456108" w:rsidP="00456108">
      <w:pPr>
        <w:ind w:firstLine="540"/>
      </w:pPr>
      <w:r w:rsidRPr="000B0595">
        <w:rPr>
          <w:b/>
        </w:rPr>
        <w:tab/>
      </w:r>
      <w:r w:rsidRPr="000B0595">
        <w:rPr>
          <w:b/>
        </w:rPr>
        <w:tab/>
        <w:t>Application ID Number: 2012-605</w:t>
      </w:r>
    </w:p>
    <w:p w:rsidR="00456108" w:rsidRPr="000B0595" w:rsidRDefault="00456108" w:rsidP="00456108">
      <w:pPr>
        <w:tabs>
          <w:tab w:val="left" w:pos="-1152"/>
          <w:tab w:val="left" w:pos="-864"/>
          <w:tab w:val="left" w:pos="0"/>
          <w:tab w:val="left" w:pos="720"/>
          <w:tab w:val="left" w:pos="1440"/>
          <w:tab w:val="left" w:pos="2160"/>
          <w:tab w:val="left" w:pos="2880"/>
          <w:tab w:val="left" w:pos="3600"/>
        </w:tabs>
        <w:ind w:firstLine="540"/>
      </w:pPr>
    </w:p>
    <w:p w:rsidR="00456108" w:rsidRPr="000B0595" w:rsidRDefault="00456108" w:rsidP="00456108">
      <w:pPr>
        <w:ind w:left="540" w:right="-720"/>
      </w:pPr>
      <w:r w:rsidRPr="000B0595">
        <w:t>Dear Will:</w:t>
      </w:r>
    </w:p>
    <w:p w:rsidR="00456108" w:rsidRPr="002A51B9" w:rsidRDefault="00456108" w:rsidP="00456108">
      <w:pPr>
        <w:tabs>
          <w:tab w:val="left" w:pos="-1152"/>
          <w:tab w:val="left" w:pos="-864"/>
          <w:tab w:val="left" w:pos="0"/>
          <w:tab w:val="left" w:pos="720"/>
          <w:tab w:val="left" w:pos="1440"/>
          <w:tab w:val="left" w:pos="2160"/>
          <w:tab w:val="left" w:pos="2880"/>
          <w:tab w:val="left" w:pos="3600"/>
        </w:tabs>
        <w:ind w:firstLine="540"/>
        <w:rPr>
          <w:sz w:val="16"/>
          <w:szCs w:val="16"/>
        </w:rPr>
      </w:pPr>
      <w:r w:rsidRPr="002A51B9">
        <w:rPr>
          <w:sz w:val="16"/>
          <w:szCs w:val="16"/>
        </w:rPr>
        <w:t xml:space="preserve">                            </w:t>
      </w:r>
    </w:p>
    <w:p w:rsidR="00456108" w:rsidRPr="000B0595" w:rsidRDefault="00456108" w:rsidP="000B0595">
      <w:pPr>
        <w:widowControl w:val="0"/>
        <w:tabs>
          <w:tab w:val="left" w:pos="540"/>
          <w:tab w:val="left" w:pos="3000"/>
        </w:tabs>
        <w:autoSpaceDE w:val="0"/>
        <w:autoSpaceDN w:val="0"/>
        <w:adjustRightInd w:val="0"/>
        <w:ind w:left="540" w:right="540"/>
      </w:pPr>
      <w:r w:rsidRPr="000B0595">
        <w:t xml:space="preserve">Thank you for your cover letter and application for a Level II site plan review of the proposals for </w:t>
      </w:r>
      <w:proofErr w:type="spellStart"/>
      <w:r w:rsidRPr="000B0595">
        <w:t>Eldredge</w:t>
      </w:r>
      <w:proofErr w:type="spellEnd"/>
      <w:r w:rsidRPr="000B0595">
        <w:t xml:space="preserve"> Lumber &amp; Hardware, </w:t>
      </w:r>
      <w:proofErr w:type="spellStart"/>
      <w:r w:rsidRPr="000B0595">
        <w:t>Inc</w:t>
      </w:r>
      <w:proofErr w:type="spellEnd"/>
      <w:r w:rsidRPr="000B0595">
        <w:t xml:space="preserve"> at the </w:t>
      </w:r>
      <w:r w:rsidR="002961E1" w:rsidRPr="000B0595">
        <w:t>above</w:t>
      </w:r>
      <w:r w:rsidRPr="000B0595">
        <w:t xml:space="preserve"> addre</w:t>
      </w:r>
      <w:r w:rsidR="00A562F1" w:rsidRPr="000B0595">
        <w:t>s</w:t>
      </w:r>
      <w:r w:rsidRPr="000B0595">
        <w:t xml:space="preserve">s.   The proposals are being reviewed at an administrative level under the provisions of the Site Plan ordinance, particularly 14-526 and 14-527. </w:t>
      </w:r>
      <w:r w:rsidR="00801AB1">
        <w:t xml:space="preserve">These provisions </w:t>
      </w:r>
      <w:r w:rsidR="00AA2FA4">
        <w:t>apply to the</w:t>
      </w:r>
      <w:r w:rsidR="00801AB1">
        <w:t xml:space="preserve"> ent</w:t>
      </w:r>
      <w:r w:rsidR="00AA2FA4">
        <w:t>ire site, both existing and proposed.</w:t>
      </w:r>
    </w:p>
    <w:p w:rsidR="00456108" w:rsidRPr="00AA2FA4" w:rsidRDefault="00456108" w:rsidP="00456108">
      <w:pPr>
        <w:widowControl w:val="0"/>
        <w:tabs>
          <w:tab w:val="left" w:pos="1500"/>
          <w:tab w:val="left" w:pos="3000"/>
        </w:tabs>
        <w:autoSpaceDE w:val="0"/>
        <w:autoSpaceDN w:val="0"/>
        <w:adjustRightInd w:val="0"/>
        <w:ind w:firstLine="540"/>
        <w:rPr>
          <w:sz w:val="16"/>
          <w:szCs w:val="16"/>
        </w:rPr>
      </w:pPr>
      <w:r w:rsidRPr="000B0595">
        <w:t xml:space="preserve"> </w:t>
      </w:r>
    </w:p>
    <w:p w:rsidR="00456108" w:rsidRDefault="00715E08" w:rsidP="00456108">
      <w:pPr>
        <w:widowControl w:val="0"/>
        <w:tabs>
          <w:tab w:val="left" w:pos="540"/>
          <w:tab w:val="left" w:pos="3000"/>
        </w:tabs>
        <w:autoSpaceDE w:val="0"/>
        <w:autoSpaceDN w:val="0"/>
        <w:adjustRightInd w:val="0"/>
        <w:ind w:firstLine="540"/>
      </w:pPr>
      <w:r>
        <w:t>Please revise the plans to address the following comments, which are final comments</w:t>
      </w:r>
      <w:r w:rsidR="005B40A7">
        <w:t>.</w:t>
      </w:r>
    </w:p>
    <w:p w:rsidR="002961E1" w:rsidRPr="00C92378" w:rsidRDefault="002961E1" w:rsidP="002961E1">
      <w:pPr>
        <w:widowControl w:val="0"/>
        <w:tabs>
          <w:tab w:val="left" w:pos="1500"/>
          <w:tab w:val="left" w:pos="3000"/>
        </w:tabs>
        <w:autoSpaceDE w:val="0"/>
        <w:autoSpaceDN w:val="0"/>
        <w:adjustRightInd w:val="0"/>
        <w:ind w:left="540" w:right="450" w:hanging="180"/>
        <w:rPr>
          <w:color w:val="000000"/>
          <w:sz w:val="16"/>
          <w:szCs w:val="16"/>
        </w:rPr>
      </w:pPr>
      <w:r w:rsidRPr="000B0595">
        <w:rPr>
          <w:color w:val="000000"/>
        </w:rPr>
        <w:t xml:space="preserve"> </w:t>
      </w:r>
    </w:p>
    <w:p w:rsidR="002443E3" w:rsidRPr="002443E3" w:rsidRDefault="002443E3" w:rsidP="002443E3">
      <w:pPr>
        <w:widowControl w:val="0"/>
        <w:tabs>
          <w:tab w:val="left" w:pos="1500"/>
          <w:tab w:val="left" w:pos="3000"/>
        </w:tabs>
        <w:autoSpaceDE w:val="0"/>
        <w:autoSpaceDN w:val="0"/>
        <w:adjustRightInd w:val="0"/>
        <w:ind w:left="540"/>
        <w:rPr>
          <w:color w:val="000000"/>
          <w:u w:val="single"/>
        </w:rPr>
      </w:pPr>
      <w:r>
        <w:rPr>
          <w:color w:val="000000"/>
          <w:u w:val="single"/>
        </w:rPr>
        <w:t>Right, Title and Interest</w:t>
      </w:r>
      <w:r w:rsidR="005B40A7">
        <w:rPr>
          <w:color w:val="000000"/>
          <w:u w:val="single"/>
        </w:rPr>
        <w:t xml:space="preserve"> (RTI)</w:t>
      </w:r>
      <w:r w:rsidRPr="00715E08">
        <w:rPr>
          <w:color w:val="000000"/>
        </w:rPr>
        <w:t xml:space="preserve">:   </w:t>
      </w:r>
      <w:r w:rsidRPr="002443E3">
        <w:t xml:space="preserve">The proposed berm and some parking </w:t>
      </w:r>
      <w:proofErr w:type="gramStart"/>
      <w:r w:rsidRPr="002443E3">
        <w:t>is</w:t>
      </w:r>
      <w:proofErr w:type="gramEnd"/>
      <w:r w:rsidRPr="002443E3">
        <w:t xml:space="preserve"> located in Parcel 3, for which RTI has not yet been submitted. </w:t>
      </w:r>
      <w:r>
        <w:t>Any</w:t>
      </w:r>
      <w:r w:rsidRPr="002443E3">
        <w:t xml:space="preserve"> site plan approval </w:t>
      </w:r>
      <w:r>
        <w:t>would apply</w:t>
      </w:r>
      <w:r w:rsidRPr="002443E3">
        <w:t xml:space="preserve"> to everything shown on the plan (and the notes on the plan) so RTI needs to relate to all of the land for which "development" (existing and proposed) is shown on the site plan</w:t>
      </w:r>
      <w:r>
        <w:t>.</w:t>
      </w:r>
    </w:p>
    <w:p w:rsidR="002443E3" w:rsidRPr="002443E3" w:rsidRDefault="002443E3" w:rsidP="00456108">
      <w:pPr>
        <w:widowControl w:val="0"/>
        <w:tabs>
          <w:tab w:val="left" w:pos="1500"/>
          <w:tab w:val="left" w:pos="3000"/>
        </w:tabs>
        <w:autoSpaceDE w:val="0"/>
        <w:autoSpaceDN w:val="0"/>
        <w:adjustRightInd w:val="0"/>
        <w:ind w:firstLine="540"/>
        <w:rPr>
          <w:color w:val="000000"/>
          <w:sz w:val="16"/>
          <w:szCs w:val="16"/>
          <w:u w:val="single"/>
        </w:rPr>
      </w:pPr>
    </w:p>
    <w:p w:rsidR="005B40A7" w:rsidRDefault="00456108" w:rsidP="00187412">
      <w:pPr>
        <w:widowControl w:val="0"/>
        <w:autoSpaceDE w:val="0"/>
        <w:autoSpaceDN w:val="0"/>
        <w:adjustRightInd w:val="0"/>
        <w:ind w:left="540"/>
        <w:rPr>
          <w:color w:val="000000"/>
        </w:rPr>
      </w:pPr>
      <w:r w:rsidRPr="002A51B9">
        <w:rPr>
          <w:color w:val="000000"/>
          <w:u w:val="single"/>
        </w:rPr>
        <w:t>Traffic Engineering</w:t>
      </w:r>
      <w:r w:rsidRPr="002A51B9">
        <w:rPr>
          <w:color w:val="000000"/>
        </w:rPr>
        <w:t>:</w:t>
      </w:r>
      <w:r w:rsidR="002443E3" w:rsidRPr="002A51B9">
        <w:rPr>
          <w:color w:val="000000"/>
        </w:rPr>
        <w:t xml:space="preserve">  Thank you for the additional information </w:t>
      </w:r>
      <w:r w:rsidR="00187412">
        <w:rPr>
          <w:color w:val="000000"/>
        </w:rPr>
        <w:t>relating</w:t>
      </w:r>
      <w:r w:rsidR="002443E3" w:rsidRPr="002A51B9">
        <w:rPr>
          <w:color w:val="000000"/>
        </w:rPr>
        <w:t xml:space="preserve"> to traffic generation</w:t>
      </w:r>
      <w:r w:rsidR="00187412">
        <w:rPr>
          <w:color w:val="000000"/>
        </w:rPr>
        <w:t xml:space="preserve"> and the use of the private access drive</w:t>
      </w:r>
      <w:r w:rsidR="002443E3" w:rsidRPr="002A51B9">
        <w:rPr>
          <w:color w:val="000000"/>
        </w:rPr>
        <w:t xml:space="preserve">. </w:t>
      </w:r>
      <w:r w:rsidR="005B40A7">
        <w:rPr>
          <w:color w:val="000000"/>
        </w:rPr>
        <w:t>We have the following comments;</w:t>
      </w:r>
    </w:p>
    <w:p w:rsidR="005B40A7" w:rsidRDefault="0079193C" w:rsidP="005B40A7">
      <w:pPr>
        <w:pStyle w:val="ListParagraph"/>
        <w:widowControl w:val="0"/>
        <w:numPr>
          <w:ilvl w:val="0"/>
          <w:numId w:val="8"/>
        </w:numPr>
        <w:autoSpaceDE w:val="0"/>
        <w:autoSpaceDN w:val="0"/>
        <w:adjustRightInd w:val="0"/>
        <w:rPr>
          <w:color w:val="000000"/>
        </w:rPr>
      </w:pPr>
      <w:r>
        <w:rPr>
          <w:color w:val="000000"/>
        </w:rPr>
        <w:t xml:space="preserve">A </w:t>
      </w:r>
      <w:r w:rsidR="00315970" w:rsidRPr="005B40A7">
        <w:rPr>
          <w:color w:val="000000"/>
        </w:rPr>
        <w:t xml:space="preserve">Traffic Movement Permit will not be required.  </w:t>
      </w:r>
    </w:p>
    <w:p w:rsidR="005B40A7" w:rsidRDefault="00315970" w:rsidP="005B40A7">
      <w:pPr>
        <w:pStyle w:val="ListParagraph"/>
        <w:widowControl w:val="0"/>
        <w:numPr>
          <w:ilvl w:val="0"/>
          <w:numId w:val="8"/>
        </w:numPr>
        <w:autoSpaceDE w:val="0"/>
        <w:autoSpaceDN w:val="0"/>
        <w:adjustRightInd w:val="0"/>
        <w:rPr>
          <w:color w:val="000000"/>
        </w:rPr>
      </w:pPr>
      <w:r w:rsidRPr="005B40A7">
        <w:rPr>
          <w:color w:val="000000"/>
        </w:rPr>
        <w:t xml:space="preserve">We </w:t>
      </w:r>
      <w:r w:rsidR="005B40A7" w:rsidRPr="005B40A7">
        <w:rPr>
          <w:color w:val="000000"/>
        </w:rPr>
        <w:t>note that Richard Waltz property on the corner has an access from the drive and we would like confirmation that this will rem</w:t>
      </w:r>
      <w:r w:rsidR="005B40A7">
        <w:rPr>
          <w:color w:val="000000"/>
        </w:rPr>
        <w:t>ain.</w:t>
      </w:r>
    </w:p>
    <w:p w:rsidR="00984CC5" w:rsidRPr="005B40A7" w:rsidRDefault="005B40A7" w:rsidP="005B40A7">
      <w:pPr>
        <w:pStyle w:val="ListParagraph"/>
        <w:widowControl w:val="0"/>
        <w:numPr>
          <w:ilvl w:val="0"/>
          <w:numId w:val="8"/>
        </w:numPr>
        <w:autoSpaceDE w:val="0"/>
        <w:autoSpaceDN w:val="0"/>
        <w:adjustRightInd w:val="0"/>
        <w:rPr>
          <w:color w:val="000000"/>
        </w:rPr>
      </w:pPr>
      <w:r>
        <w:rPr>
          <w:color w:val="000000"/>
        </w:rPr>
        <w:t>We would</w:t>
      </w:r>
      <w:r w:rsidRPr="005B40A7">
        <w:rPr>
          <w:color w:val="000000"/>
        </w:rPr>
        <w:t xml:space="preserve"> encourage the drive be a joint access for your project and the surrounding properties</w:t>
      </w:r>
      <w:r>
        <w:rPr>
          <w:color w:val="000000"/>
        </w:rPr>
        <w:t>, and encourage it</w:t>
      </w:r>
      <w:r w:rsidRPr="005B40A7">
        <w:rPr>
          <w:color w:val="000000"/>
        </w:rPr>
        <w:t>s improvement in view of the likely increase in use by the public and large vehicles.</w:t>
      </w:r>
    </w:p>
    <w:p w:rsidR="002443E3" w:rsidRPr="00715E08" w:rsidRDefault="00456108" w:rsidP="00315970">
      <w:pPr>
        <w:widowControl w:val="0"/>
        <w:tabs>
          <w:tab w:val="left" w:pos="1500"/>
          <w:tab w:val="left" w:pos="3000"/>
        </w:tabs>
        <w:autoSpaceDE w:val="0"/>
        <w:autoSpaceDN w:val="0"/>
        <w:adjustRightInd w:val="0"/>
        <w:ind w:firstLine="540"/>
        <w:rPr>
          <w:color w:val="000000"/>
          <w:sz w:val="16"/>
          <w:szCs w:val="16"/>
          <w:u w:val="single"/>
        </w:rPr>
      </w:pPr>
      <w:r w:rsidRPr="00715E08">
        <w:rPr>
          <w:color w:val="000000"/>
          <w:sz w:val="16"/>
          <w:szCs w:val="16"/>
        </w:rPr>
        <w:t xml:space="preserve">  </w:t>
      </w:r>
      <w:r w:rsidR="00187412" w:rsidRPr="00715E08">
        <w:rPr>
          <w:color w:val="000000"/>
          <w:sz w:val="16"/>
          <w:szCs w:val="16"/>
        </w:rPr>
        <w:tab/>
      </w:r>
      <w:r w:rsidRPr="00715E08">
        <w:rPr>
          <w:color w:val="000000"/>
          <w:sz w:val="16"/>
          <w:szCs w:val="16"/>
        </w:rPr>
        <w:t xml:space="preserve">  </w:t>
      </w:r>
    </w:p>
    <w:p w:rsidR="008D43F9" w:rsidRDefault="001332AB" w:rsidP="001332AB">
      <w:pPr>
        <w:pStyle w:val="ListParagraph"/>
        <w:ind w:left="540"/>
        <w:rPr>
          <w:color w:val="000000"/>
        </w:rPr>
      </w:pPr>
      <w:r>
        <w:rPr>
          <w:color w:val="000000"/>
          <w:u w:val="single"/>
        </w:rPr>
        <w:t>Bicycle Parking</w:t>
      </w:r>
      <w:r w:rsidRPr="005B40A7">
        <w:rPr>
          <w:color w:val="000000"/>
        </w:rPr>
        <w:t xml:space="preserve">:  </w:t>
      </w:r>
      <w:r w:rsidR="00315970">
        <w:rPr>
          <w:color w:val="000000"/>
        </w:rPr>
        <w:t xml:space="preserve">We note your request for a waiver of the bicycle parking requirements in the Site </w:t>
      </w:r>
      <w:r>
        <w:rPr>
          <w:color w:val="000000"/>
        </w:rPr>
        <w:t>Pl</w:t>
      </w:r>
      <w:r w:rsidR="00315970">
        <w:rPr>
          <w:color w:val="000000"/>
        </w:rPr>
        <w:t>an Ordinance.  A waiver is not supported as we consider that employees may wish to commute by bicycle, but we would require only 2 bi</w:t>
      </w:r>
      <w:r>
        <w:rPr>
          <w:color w:val="000000"/>
        </w:rPr>
        <w:t>cycle</w:t>
      </w:r>
      <w:r w:rsidR="00315970">
        <w:rPr>
          <w:color w:val="000000"/>
        </w:rPr>
        <w:t xml:space="preserve"> parking spaces (one “hitch”</w:t>
      </w:r>
      <w:r>
        <w:rPr>
          <w:color w:val="000000"/>
        </w:rPr>
        <w:t>)</w:t>
      </w:r>
      <w:r w:rsidR="00315970">
        <w:rPr>
          <w:color w:val="000000"/>
        </w:rPr>
        <w:t xml:space="preserve"> rather than the 4 </w:t>
      </w:r>
      <w:r w:rsidR="005B40A7">
        <w:rPr>
          <w:color w:val="000000"/>
        </w:rPr>
        <w:t xml:space="preserve">spaces </w:t>
      </w:r>
      <w:r w:rsidR="00315970">
        <w:rPr>
          <w:color w:val="000000"/>
        </w:rPr>
        <w:t xml:space="preserve">which would be the </w:t>
      </w:r>
      <w:r>
        <w:rPr>
          <w:color w:val="000000"/>
        </w:rPr>
        <w:t>O</w:t>
      </w:r>
      <w:r w:rsidR="00315970">
        <w:rPr>
          <w:color w:val="000000"/>
        </w:rPr>
        <w:t>rdinance requirement.</w:t>
      </w:r>
      <w:r>
        <w:rPr>
          <w:color w:val="000000"/>
        </w:rPr>
        <w:t xml:space="preserve">  We support a waiver for the scooter and motorcycle parking.</w:t>
      </w:r>
    </w:p>
    <w:p w:rsidR="001332AB" w:rsidRPr="00FF33D0" w:rsidRDefault="001332AB" w:rsidP="001332AB">
      <w:pPr>
        <w:pStyle w:val="ListParagraph"/>
        <w:ind w:left="540"/>
        <w:rPr>
          <w:color w:val="000000"/>
          <w:sz w:val="16"/>
          <w:szCs w:val="16"/>
        </w:rPr>
      </w:pPr>
    </w:p>
    <w:p w:rsidR="00FF33D0" w:rsidRDefault="00FF33D0" w:rsidP="00FF33D0">
      <w:pPr>
        <w:widowControl w:val="0"/>
        <w:tabs>
          <w:tab w:val="left" w:pos="2610"/>
        </w:tabs>
        <w:autoSpaceDE w:val="0"/>
        <w:autoSpaceDN w:val="0"/>
        <w:adjustRightInd w:val="0"/>
        <w:ind w:left="540"/>
        <w:rPr>
          <w:color w:val="000000"/>
        </w:rPr>
      </w:pPr>
      <w:r w:rsidRPr="002A51B9">
        <w:rPr>
          <w:color w:val="000000"/>
          <w:u w:val="single"/>
        </w:rPr>
        <w:t>Zoning</w:t>
      </w:r>
      <w:r w:rsidRPr="002A51B9">
        <w:rPr>
          <w:color w:val="000000"/>
        </w:rPr>
        <w:t>:  Thank yo</w:t>
      </w:r>
      <w:r>
        <w:rPr>
          <w:color w:val="000000"/>
        </w:rPr>
        <w:t>u for the parking analysis and</w:t>
      </w:r>
      <w:r w:rsidRPr="002A51B9">
        <w:rPr>
          <w:color w:val="000000"/>
        </w:rPr>
        <w:t xml:space="preserve"> </w:t>
      </w:r>
      <w:r>
        <w:rPr>
          <w:color w:val="000000"/>
        </w:rPr>
        <w:t>please revise the plans to show an additional two parking spaces to meet the zoning requirements.</w:t>
      </w:r>
      <w:r w:rsidRPr="000B0595">
        <w:rPr>
          <w:color w:val="000000"/>
        </w:rPr>
        <w:t xml:space="preserve"> </w:t>
      </w:r>
      <w:r>
        <w:rPr>
          <w:color w:val="000000"/>
        </w:rPr>
        <w:t>I attach the Zoning comments for your information since they clarify several points.</w:t>
      </w:r>
    </w:p>
    <w:p w:rsidR="00C92378" w:rsidRPr="002A51B9" w:rsidRDefault="00C92378" w:rsidP="00C92378">
      <w:pPr>
        <w:ind w:firstLine="180"/>
        <w:rPr>
          <w:u w:val="single"/>
        </w:rPr>
      </w:pPr>
    </w:p>
    <w:p w:rsidR="00FF33D0" w:rsidRPr="00FF33D0" w:rsidRDefault="00FF33D0" w:rsidP="00C92378">
      <w:pPr>
        <w:pStyle w:val="GroupWiseView"/>
        <w:tabs>
          <w:tab w:val="left" w:pos="1500"/>
          <w:tab w:val="left" w:pos="3000"/>
        </w:tabs>
        <w:ind w:left="540"/>
        <w:rPr>
          <w:rFonts w:ascii="Times New Roman" w:hAnsi="Times New Roman" w:cs="Times New Roman"/>
          <w:color w:val="000000"/>
          <w:sz w:val="16"/>
          <w:szCs w:val="16"/>
          <w:u w:val="single"/>
        </w:rPr>
      </w:pPr>
    </w:p>
    <w:p w:rsidR="009F1159" w:rsidRDefault="009F1159" w:rsidP="00C92378">
      <w:pPr>
        <w:pStyle w:val="GroupWiseView"/>
        <w:tabs>
          <w:tab w:val="left" w:pos="1500"/>
          <w:tab w:val="left" w:pos="3000"/>
        </w:tabs>
        <w:ind w:left="540"/>
        <w:rPr>
          <w:rFonts w:ascii="Times New Roman" w:hAnsi="Times New Roman" w:cs="Times New Roman"/>
          <w:color w:val="000000"/>
          <w:sz w:val="24"/>
          <w:szCs w:val="24"/>
          <w:u w:val="single"/>
        </w:rPr>
      </w:pPr>
    </w:p>
    <w:p w:rsidR="00801AB1" w:rsidRPr="002A51B9" w:rsidRDefault="000B0595" w:rsidP="00C92378">
      <w:pPr>
        <w:pStyle w:val="GroupWiseView"/>
        <w:tabs>
          <w:tab w:val="left" w:pos="1500"/>
          <w:tab w:val="left" w:pos="3000"/>
        </w:tabs>
        <w:ind w:left="540"/>
        <w:rPr>
          <w:rFonts w:ascii="Times New Roman" w:hAnsi="Times New Roman" w:cs="Times New Roman"/>
          <w:color w:val="000000"/>
          <w:sz w:val="24"/>
          <w:szCs w:val="24"/>
        </w:rPr>
      </w:pPr>
      <w:r w:rsidRPr="002A51B9">
        <w:rPr>
          <w:rFonts w:ascii="Times New Roman" w:hAnsi="Times New Roman" w:cs="Times New Roman"/>
          <w:color w:val="000000"/>
          <w:sz w:val="24"/>
          <w:szCs w:val="24"/>
          <w:u w:val="single"/>
        </w:rPr>
        <w:t>Landscape</w:t>
      </w:r>
      <w:r w:rsidRPr="002A51B9">
        <w:rPr>
          <w:rFonts w:ascii="Times New Roman" w:hAnsi="Times New Roman" w:cs="Times New Roman"/>
          <w:color w:val="000000"/>
          <w:sz w:val="24"/>
          <w:szCs w:val="24"/>
        </w:rPr>
        <w:t xml:space="preserve">: </w:t>
      </w:r>
    </w:p>
    <w:p w:rsidR="003231AE" w:rsidRPr="001332AB" w:rsidRDefault="00801AB1" w:rsidP="00A57EB5">
      <w:pPr>
        <w:pStyle w:val="GroupWiseView"/>
        <w:numPr>
          <w:ilvl w:val="0"/>
          <w:numId w:val="7"/>
        </w:numPr>
        <w:tabs>
          <w:tab w:val="left" w:pos="1440"/>
          <w:tab w:val="left" w:pos="3000"/>
        </w:tabs>
        <w:ind w:left="1440" w:hanging="540"/>
        <w:rPr>
          <w:rFonts w:ascii="Times New Roman" w:hAnsi="Times New Roman" w:cs="Times New Roman"/>
          <w:color w:val="000000"/>
          <w:sz w:val="24"/>
          <w:szCs w:val="24"/>
        </w:rPr>
      </w:pPr>
      <w:r w:rsidRPr="001332AB">
        <w:rPr>
          <w:rFonts w:ascii="Times New Roman" w:hAnsi="Times New Roman" w:cs="Times New Roman"/>
          <w:color w:val="000000"/>
          <w:sz w:val="24"/>
          <w:szCs w:val="24"/>
        </w:rPr>
        <w:t xml:space="preserve">The </w:t>
      </w:r>
      <w:r w:rsidR="00715E08" w:rsidRPr="001332AB">
        <w:rPr>
          <w:rFonts w:ascii="Times New Roman" w:hAnsi="Times New Roman" w:cs="Times New Roman"/>
          <w:color w:val="000000"/>
          <w:sz w:val="24"/>
          <w:szCs w:val="24"/>
        </w:rPr>
        <w:t>O</w:t>
      </w:r>
      <w:r w:rsidRPr="001332AB">
        <w:rPr>
          <w:rFonts w:ascii="Times New Roman" w:hAnsi="Times New Roman" w:cs="Times New Roman"/>
          <w:color w:val="000000"/>
          <w:sz w:val="24"/>
          <w:szCs w:val="24"/>
        </w:rPr>
        <w:t xml:space="preserve">rdinance clarifies that the plans need to show </w:t>
      </w:r>
      <w:r w:rsidR="003231AE" w:rsidRPr="001332AB">
        <w:rPr>
          <w:rFonts w:ascii="Times New Roman" w:hAnsi="Times New Roman" w:cs="Times New Roman"/>
          <w:color w:val="000000"/>
          <w:sz w:val="24"/>
          <w:szCs w:val="24"/>
        </w:rPr>
        <w:t xml:space="preserve">proposed site landscaping and screening. The southern part of the site </w:t>
      </w:r>
      <w:r w:rsidR="00C92378" w:rsidRPr="001332AB">
        <w:rPr>
          <w:rFonts w:ascii="Times New Roman" w:hAnsi="Times New Roman" w:cs="Times New Roman"/>
          <w:color w:val="000000"/>
          <w:sz w:val="24"/>
          <w:szCs w:val="24"/>
        </w:rPr>
        <w:t xml:space="preserve">abuts a residential zone (R-5) on the east and therefore </w:t>
      </w:r>
      <w:r w:rsidR="003231AE" w:rsidRPr="001332AB">
        <w:rPr>
          <w:rFonts w:ascii="Times New Roman" w:hAnsi="Times New Roman" w:cs="Times New Roman"/>
          <w:color w:val="000000"/>
          <w:sz w:val="24"/>
          <w:szCs w:val="24"/>
        </w:rPr>
        <w:t xml:space="preserve">the </w:t>
      </w:r>
      <w:r w:rsidR="00715E08" w:rsidRPr="001332AB">
        <w:rPr>
          <w:rFonts w:ascii="Times New Roman" w:hAnsi="Times New Roman" w:cs="Times New Roman"/>
          <w:color w:val="000000"/>
          <w:sz w:val="24"/>
          <w:szCs w:val="24"/>
        </w:rPr>
        <w:t xml:space="preserve">Ordinance </w:t>
      </w:r>
      <w:r w:rsidR="003231AE" w:rsidRPr="001332AB">
        <w:rPr>
          <w:rFonts w:ascii="Times New Roman" w:hAnsi="Times New Roman" w:cs="Times New Roman"/>
          <w:i/>
          <w:color w:val="000000"/>
          <w:sz w:val="24"/>
          <w:szCs w:val="24"/>
        </w:rPr>
        <w:t>Site Landscaping</w:t>
      </w:r>
      <w:r w:rsidR="003231AE" w:rsidRPr="001332AB">
        <w:rPr>
          <w:rFonts w:ascii="Times New Roman" w:hAnsi="Times New Roman" w:cs="Times New Roman"/>
          <w:color w:val="000000"/>
          <w:sz w:val="24"/>
          <w:szCs w:val="24"/>
        </w:rPr>
        <w:t xml:space="preserve"> requirements for industrial and commercial zones would apply.  In this case the proposed berm would provide some </w:t>
      </w:r>
      <w:r w:rsidR="005B40A7">
        <w:rPr>
          <w:rFonts w:ascii="Times New Roman" w:hAnsi="Times New Roman" w:cs="Times New Roman"/>
          <w:color w:val="000000"/>
          <w:sz w:val="24"/>
          <w:szCs w:val="24"/>
        </w:rPr>
        <w:t xml:space="preserve">screening, </w:t>
      </w:r>
      <w:r w:rsidR="00715E08" w:rsidRPr="001332AB">
        <w:rPr>
          <w:rFonts w:ascii="Times New Roman" w:hAnsi="Times New Roman" w:cs="Times New Roman"/>
          <w:color w:val="000000"/>
          <w:sz w:val="24"/>
          <w:szCs w:val="24"/>
        </w:rPr>
        <w:t>b</w:t>
      </w:r>
      <w:r w:rsidR="003231AE" w:rsidRPr="001332AB">
        <w:rPr>
          <w:rFonts w:ascii="Times New Roman" w:hAnsi="Times New Roman" w:cs="Times New Roman"/>
          <w:color w:val="000000"/>
          <w:sz w:val="24"/>
          <w:szCs w:val="24"/>
        </w:rPr>
        <w:t xml:space="preserve">ut </w:t>
      </w:r>
      <w:r w:rsidR="00AA2FA4" w:rsidRPr="001332AB">
        <w:rPr>
          <w:rFonts w:ascii="Times New Roman" w:hAnsi="Times New Roman" w:cs="Times New Roman"/>
          <w:color w:val="000000"/>
          <w:sz w:val="24"/>
          <w:szCs w:val="24"/>
        </w:rPr>
        <w:t xml:space="preserve">it </w:t>
      </w:r>
      <w:r w:rsidR="003231AE" w:rsidRPr="001332AB">
        <w:rPr>
          <w:rFonts w:ascii="Times New Roman" w:hAnsi="Times New Roman" w:cs="Times New Roman"/>
          <w:color w:val="000000"/>
          <w:sz w:val="24"/>
          <w:szCs w:val="24"/>
        </w:rPr>
        <w:t>woul</w:t>
      </w:r>
      <w:r w:rsidR="00C92378" w:rsidRPr="001332AB">
        <w:rPr>
          <w:rFonts w:ascii="Times New Roman" w:hAnsi="Times New Roman" w:cs="Times New Roman"/>
          <w:color w:val="000000"/>
          <w:sz w:val="24"/>
          <w:szCs w:val="24"/>
        </w:rPr>
        <w:t>d</w:t>
      </w:r>
      <w:r w:rsidR="003231AE" w:rsidRPr="001332AB">
        <w:rPr>
          <w:rFonts w:ascii="Times New Roman" w:hAnsi="Times New Roman" w:cs="Times New Roman"/>
          <w:color w:val="000000"/>
          <w:sz w:val="24"/>
          <w:szCs w:val="24"/>
        </w:rPr>
        <w:t xml:space="preserve"> need to be landscaped.  </w:t>
      </w:r>
      <w:r w:rsidR="005B40A7">
        <w:rPr>
          <w:rFonts w:ascii="Times New Roman" w:hAnsi="Times New Roman" w:cs="Times New Roman"/>
          <w:color w:val="000000"/>
          <w:sz w:val="24"/>
          <w:szCs w:val="24"/>
        </w:rPr>
        <w:t>We suggest red or white pine tree</w:t>
      </w:r>
      <w:r w:rsidR="0079193C">
        <w:rPr>
          <w:rFonts w:ascii="Times New Roman" w:hAnsi="Times New Roman" w:cs="Times New Roman"/>
          <w:color w:val="000000"/>
          <w:sz w:val="24"/>
          <w:szCs w:val="24"/>
        </w:rPr>
        <w:t>-</w:t>
      </w:r>
      <w:r w:rsidR="005B40A7">
        <w:rPr>
          <w:rFonts w:ascii="Times New Roman" w:hAnsi="Times New Roman" w:cs="Times New Roman"/>
          <w:color w:val="000000"/>
          <w:sz w:val="24"/>
          <w:szCs w:val="24"/>
        </w:rPr>
        <w:t xml:space="preserve">planting along this </w:t>
      </w:r>
      <w:r w:rsidR="004F71B4">
        <w:rPr>
          <w:rFonts w:ascii="Times New Roman" w:hAnsi="Times New Roman" w:cs="Times New Roman"/>
          <w:color w:val="000000"/>
          <w:sz w:val="24"/>
          <w:szCs w:val="24"/>
        </w:rPr>
        <w:t>south-</w:t>
      </w:r>
      <w:r w:rsidR="005B40A7">
        <w:rPr>
          <w:rFonts w:ascii="Times New Roman" w:hAnsi="Times New Roman" w:cs="Times New Roman"/>
          <w:color w:val="000000"/>
          <w:sz w:val="24"/>
          <w:szCs w:val="24"/>
        </w:rPr>
        <w:t>eastern edge.</w:t>
      </w:r>
    </w:p>
    <w:p w:rsidR="004F71B4" w:rsidRDefault="003231AE" w:rsidP="00C92378">
      <w:pPr>
        <w:pStyle w:val="ListParagraph"/>
        <w:widowControl w:val="0"/>
        <w:numPr>
          <w:ilvl w:val="0"/>
          <w:numId w:val="1"/>
        </w:numPr>
        <w:tabs>
          <w:tab w:val="left" w:pos="1440"/>
        </w:tabs>
        <w:autoSpaceDE w:val="0"/>
        <w:autoSpaceDN w:val="0"/>
        <w:adjustRightInd w:val="0"/>
        <w:ind w:left="900" w:right="450" w:firstLine="0"/>
        <w:rPr>
          <w:color w:val="000000"/>
        </w:rPr>
      </w:pPr>
      <w:r w:rsidRPr="002A51B9">
        <w:rPr>
          <w:color w:val="000000"/>
        </w:rPr>
        <w:t>The</w:t>
      </w:r>
      <w:r w:rsidR="00715E08">
        <w:rPr>
          <w:color w:val="000000"/>
        </w:rPr>
        <w:t xml:space="preserve"> Ordinance </w:t>
      </w:r>
      <w:r w:rsidR="00AA2FA4" w:rsidRPr="002A51B9">
        <w:rPr>
          <w:color w:val="000000"/>
        </w:rPr>
        <w:t>requirements for parking lot landscaping (</w:t>
      </w:r>
      <w:r w:rsidRPr="002A51B9">
        <w:rPr>
          <w:color w:val="000000"/>
        </w:rPr>
        <w:t xml:space="preserve">see </w:t>
      </w:r>
      <w:r w:rsidRPr="002A51B9">
        <w:rPr>
          <w:i/>
        </w:rPr>
        <w:t xml:space="preserve">Landscaping and Landscape </w:t>
      </w:r>
      <w:r w:rsidR="00715E08">
        <w:rPr>
          <w:i/>
        </w:rPr>
        <w:tab/>
      </w:r>
      <w:r w:rsidRPr="002A51B9">
        <w:rPr>
          <w:i/>
        </w:rPr>
        <w:t xml:space="preserve">Preservation: </w:t>
      </w:r>
      <w:r w:rsidR="00C92378" w:rsidRPr="002A51B9">
        <w:rPr>
          <w:i/>
        </w:rPr>
        <w:tab/>
      </w:r>
      <w:r w:rsidRPr="002A51B9">
        <w:rPr>
          <w:i/>
        </w:rPr>
        <w:t>Parking Lot</w:t>
      </w:r>
      <w:r w:rsidRPr="002A51B9">
        <w:t xml:space="preserve"> </w:t>
      </w:r>
      <w:r w:rsidR="00AA2FA4" w:rsidRPr="002A51B9">
        <w:rPr>
          <w:i/>
        </w:rPr>
        <w:t>Landscaping</w:t>
      </w:r>
      <w:r w:rsidR="00C92378" w:rsidRPr="002A51B9">
        <w:rPr>
          <w:i/>
        </w:rPr>
        <w:t>)</w:t>
      </w:r>
      <w:r w:rsidR="00AA2FA4" w:rsidRPr="002A51B9">
        <w:rPr>
          <w:i/>
        </w:rPr>
        <w:t xml:space="preserve"> </w:t>
      </w:r>
      <w:r w:rsidRPr="002A51B9">
        <w:rPr>
          <w:color w:val="000000"/>
        </w:rPr>
        <w:t>applies to all parking</w:t>
      </w:r>
      <w:r w:rsidR="00AA2FA4" w:rsidRPr="002A51B9">
        <w:rPr>
          <w:color w:val="000000"/>
        </w:rPr>
        <w:t xml:space="preserve"> on the site</w:t>
      </w:r>
      <w:r w:rsidRPr="002A51B9">
        <w:rPr>
          <w:color w:val="000000"/>
        </w:rPr>
        <w:t xml:space="preserve">, not just </w:t>
      </w:r>
      <w:proofErr w:type="gramStart"/>
      <w:r w:rsidR="00AA2FA4" w:rsidRPr="002A51B9">
        <w:rPr>
          <w:color w:val="000000"/>
        </w:rPr>
        <w:t>to</w:t>
      </w:r>
      <w:proofErr w:type="gramEnd"/>
      <w:r w:rsidRPr="002A51B9">
        <w:rPr>
          <w:color w:val="000000"/>
        </w:rPr>
        <w:t xml:space="preserve"> </w:t>
      </w:r>
      <w:r w:rsidR="00715E08">
        <w:rPr>
          <w:color w:val="000000"/>
        </w:rPr>
        <w:tab/>
      </w:r>
      <w:r w:rsidRPr="002A51B9">
        <w:rPr>
          <w:color w:val="000000"/>
        </w:rPr>
        <w:t xml:space="preserve">additional parking.  Please </w:t>
      </w:r>
      <w:r w:rsidR="00AA2FA4" w:rsidRPr="002A51B9">
        <w:rPr>
          <w:color w:val="000000"/>
        </w:rPr>
        <w:t>add tree</w:t>
      </w:r>
      <w:r w:rsidR="00C92378" w:rsidRPr="002A51B9">
        <w:rPr>
          <w:color w:val="000000"/>
        </w:rPr>
        <w:t xml:space="preserve"> </w:t>
      </w:r>
      <w:r w:rsidR="00AA2FA4" w:rsidRPr="002A51B9">
        <w:rPr>
          <w:color w:val="000000"/>
        </w:rPr>
        <w:t xml:space="preserve">planting to the site plan </w:t>
      </w:r>
      <w:r w:rsidR="00715E08">
        <w:rPr>
          <w:color w:val="000000"/>
        </w:rPr>
        <w:t xml:space="preserve">along the front of the </w:t>
      </w:r>
      <w:r w:rsidR="001332AB">
        <w:rPr>
          <w:color w:val="000000"/>
        </w:rPr>
        <w:t xml:space="preserve">identified </w:t>
      </w:r>
      <w:r w:rsidR="001332AB">
        <w:rPr>
          <w:color w:val="000000"/>
        </w:rPr>
        <w:tab/>
      </w:r>
      <w:r w:rsidR="00715E08">
        <w:rPr>
          <w:color w:val="000000"/>
        </w:rPr>
        <w:t>parking nearest to the access drive and railway</w:t>
      </w:r>
      <w:proofErr w:type="gramStart"/>
      <w:r w:rsidR="0079193C">
        <w:rPr>
          <w:color w:val="000000"/>
        </w:rPr>
        <w:t>;  red</w:t>
      </w:r>
      <w:proofErr w:type="gramEnd"/>
      <w:r w:rsidR="0079193C">
        <w:rPr>
          <w:color w:val="000000"/>
        </w:rPr>
        <w:t xml:space="preserve"> maple</w:t>
      </w:r>
      <w:r w:rsidR="009F1159">
        <w:rPr>
          <w:color w:val="000000"/>
        </w:rPr>
        <w:t>s</w:t>
      </w:r>
      <w:r w:rsidR="0079193C">
        <w:rPr>
          <w:color w:val="000000"/>
        </w:rPr>
        <w:t xml:space="preserve"> are suggested</w:t>
      </w:r>
      <w:r w:rsidR="00715E08">
        <w:rPr>
          <w:color w:val="000000"/>
        </w:rPr>
        <w:t>.</w:t>
      </w:r>
      <w:r w:rsidR="0079193C">
        <w:rPr>
          <w:color w:val="000000"/>
        </w:rPr>
        <w:t xml:space="preserve">  </w:t>
      </w:r>
    </w:p>
    <w:p w:rsidR="00C92378" w:rsidRDefault="0079193C" w:rsidP="00C92378">
      <w:pPr>
        <w:pStyle w:val="ListParagraph"/>
        <w:widowControl w:val="0"/>
        <w:numPr>
          <w:ilvl w:val="0"/>
          <w:numId w:val="1"/>
        </w:numPr>
        <w:tabs>
          <w:tab w:val="left" w:pos="1440"/>
        </w:tabs>
        <w:autoSpaceDE w:val="0"/>
        <w:autoSpaceDN w:val="0"/>
        <w:adjustRightInd w:val="0"/>
        <w:ind w:left="900" w:right="450" w:firstLine="0"/>
        <w:rPr>
          <w:color w:val="000000"/>
        </w:rPr>
      </w:pPr>
      <w:r>
        <w:rPr>
          <w:color w:val="000000"/>
        </w:rPr>
        <w:t xml:space="preserve">All planting should meet the requirements of the </w:t>
      </w:r>
      <w:r w:rsidR="009F1159">
        <w:rPr>
          <w:color w:val="000000"/>
        </w:rPr>
        <w:t xml:space="preserve">above referenced Ordinance provisions and  </w:t>
      </w:r>
      <w:r w:rsidR="009F1159">
        <w:rPr>
          <w:color w:val="000000"/>
        </w:rPr>
        <w:tab/>
        <w:t xml:space="preserve">the </w:t>
      </w:r>
      <w:r w:rsidRPr="0079193C">
        <w:rPr>
          <w:i/>
          <w:color w:val="000000"/>
        </w:rPr>
        <w:t>City of Portland</w:t>
      </w:r>
      <w:r>
        <w:rPr>
          <w:color w:val="000000"/>
        </w:rPr>
        <w:t xml:space="preserve"> </w:t>
      </w:r>
      <w:r w:rsidRPr="0079193C">
        <w:rPr>
          <w:i/>
          <w:color w:val="000000"/>
        </w:rPr>
        <w:t>Technical Manual Section 4</w:t>
      </w:r>
      <w:r>
        <w:rPr>
          <w:color w:val="000000"/>
        </w:rPr>
        <w:t>.</w:t>
      </w:r>
      <w:r w:rsidR="004F71B4">
        <w:rPr>
          <w:color w:val="000000"/>
        </w:rPr>
        <w:t xml:space="preserve">  </w:t>
      </w:r>
    </w:p>
    <w:p w:rsidR="001332AB" w:rsidRPr="002A51B9" w:rsidRDefault="001332AB" w:rsidP="00C92378">
      <w:pPr>
        <w:pStyle w:val="ListParagraph"/>
        <w:widowControl w:val="0"/>
        <w:numPr>
          <w:ilvl w:val="0"/>
          <w:numId w:val="1"/>
        </w:numPr>
        <w:tabs>
          <w:tab w:val="left" w:pos="1440"/>
        </w:tabs>
        <w:autoSpaceDE w:val="0"/>
        <w:autoSpaceDN w:val="0"/>
        <w:adjustRightInd w:val="0"/>
        <w:ind w:left="900" w:right="450" w:firstLine="0"/>
        <w:rPr>
          <w:color w:val="000000"/>
        </w:rPr>
      </w:pPr>
      <w:r>
        <w:rPr>
          <w:color w:val="000000"/>
        </w:rPr>
        <w:t xml:space="preserve">Additional street trees are not required, but the trees </w:t>
      </w:r>
      <w:r w:rsidR="00F13F6D">
        <w:rPr>
          <w:color w:val="000000"/>
        </w:rPr>
        <w:t xml:space="preserve">(requested above) </w:t>
      </w:r>
      <w:r>
        <w:rPr>
          <w:color w:val="000000"/>
        </w:rPr>
        <w:t xml:space="preserve">near the parking </w:t>
      </w:r>
      <w:r w:rsidR="00F13F6D">
        <w:rPr>
          <w:color w:val="000000"/>
        </w:rPr>
        <w:tab/>
      </w:r>
      <w:r>
        <w:rPr>
          <w:color w:val="000000"/>
        </w:rPr>
        <w:t>should be visible from</w:t>
      </w:r>
      <w:r w:rsidR="00F13F6D">
        <w:rPr>
          <w:color w:val="000000"/>
        </w:rPr>
        <w:t xml:space="preserve"> </w:t>
      </w:r>
      <w:r>
        <w:rPr>
          <w:color w:val="000000"/>
        </w:rPr>
        <w:t>the public right of way if possible.</w:t>
      </w:r>
    </w:p>
    <w:p w:rsidR="00984CC5" w:rsidRPr="001332AB" w:rsidRDefault="00984CC5" w:rsidP="00984CC5">
      <w:pPr>
        <w:widowControl w:val="0"/>
        <w:tabs>
          <w:tab w:val="left" w:pos="1500"/>
          <w:tab w:val="left" w:pos="3000"/>
        </w:tabs>
        <w:autoSpaceDE w:val="0"/>
        <w:autoSpaceDN w:val="0"/>
        <w:adjustRightInd w:val="0"/>
        <w:ind w:left="540" w:right="450" w:hanging="180"/>
        <w:rPr>
          <w:color w:val="000000"/>
          <w:sz w:val="16"/>
          <w:szCs w:val="16"/>
        </w:rPr>
      </w:pPr>
    </w:p>
    <w:p w:rsidR="00FF33D0" w:rsidRDefault="00FF33D0" w:rsidP="009F1159">
      <w:pPr>
        <w:pStyle w:val="ListParagraph"/>
        <w:tabs>
          <w:tab w:val="left" w:pos="450"/>
        </w:tabs>
        <w:ind w:left="540"/>
      </w:pPr>
      <w:proofErr w:type="spellStart"/>
      <w:r w:rsidRPr="002A51B9">
        <w:rPr>
          <w:color w:val="000000"/>
          <w:u w:val="single"/>
        </w:rPr>
        <w:t>Stormwater</w:t>
      </w:r>
      <w:proofErr w:type="spellEnd"/>
      <w:r w:rsidRPr="002A51B9">
        <w:rPr>
          <w:color w:val="000000"/>
          <w:u w:val="single"/>
        </w:rPr>
        <w:t xml:space="preserve"> Management</w:t>
      </w:r>
      <w:r w:rsidRPr="002A51B9">
        <w:rPr>
          <w:color w:val="000000"/>
        </w:rPr>
        <w:t xml:space="preserve">:  </w:t>
      </w:r>
      <w:r w:rsidRPr="002A51B9">
        <w:t xml:space="preserve">Please address the </w:t>
      </w:r>
      <w:r w:rsidR="009F1159">
        <w:t xml:space="preserve">10.12.2012 </w:t>
      </w:r>
      <w:r w:rsidRPr="002A51B9">
        <w:t xml:space="preserve">comments of the Peer Engineering Reviewer, </w:t>
      </w:r>
      <w:r w:rsidR="009F1159">
        <w:t xml:space="preserve">    </w:t>
      </w:r>
      <w:r w:rsidRPr="002A51B9">
        <w:t>attached.</w:t>
      </w:r>
    </w:p>
    <w:p w:rsidR="00FF33D0" w:rsidRPr="00FF33D0" w:rsidRDefault="00FF33D0" w:rsidP="00FF33D0">
      <w:pPr>
        <w:pStyle w:val="ListParagraph"/>
        <w:ind w:left="360" w:firstLine="180"/>
        <w:rPr>
          <w:sz w:val="16"/>
          <w:szCs w:val="16"/>
        </w:rPr>
      </w:pPr>
    </w:p>
    <w:p w:rsidR="00456108" w:rsidRDefault="004F71B4" w:rsidP="004F71B4">
      <w:pPr>
        <w:widowControl w:val="0"/>
        <w:tabs>
          <w:tab w:val="left" w:pos="2610"/>
        </w:tabs>
        <w:autoSpaceDE w:val="0"/>
        <w:autoSpaceDN w:val="0"/>
        <w:adjustRightInd w:val="0"/>
        <w:ind w:left="540"/>
        <w:rPr>
          <w:color w:val="000000"/>
        </w:rPr>
      </w:pPr>
      <w:r>
        <w:rPr>
          <w:color w:val="000000"/>
        </w:rPr>
        <w:t xml:space="preserve">Once we have received revised plans </w:t>
      </w:r>
      <w:r w:rsidR="00FF33D0">
        <w:rPr>
          <w:color w:val="000000"/>
        </w:rPr>
        <w:t xml:space="preserve">that satisfactorily address these comments, </w:t>
      </w:r>
      <w:r>
        <w:rPr>
          <w:color w:val="000000"/>
        </w:rPr>
        <w:t xml:space="preserve">I will arrange for the approval letter to be issued. </w:t>
      </w:r>
      <w:r w:rsidR="00FF33D0">
        <w:rPr>
          <w:color w:val="000000"/>
        </w:rPr>
        <w:t>The revised plans may be sent by e-mail, with one paper copy.</w:t>
      </w:r>
    </w:p>
    <w:p w:rsidR="004F71B4" w:rsidRPr="002443E3" w:rsidRDefault="004F71B4" w:rsidP="004F71B4">
      <w:pPr>
        <w:widowControl w:val="0"/>
        <w:tabs>
          <w:tab w:val="left" w:pos="2610"/>
        </w:tabs>
        <w:autoSpaceDE w:val="0"/>
        <w:autoSpaceDN w:val="0"/>
        <w:adjustRightInd w:val="0"/>
        <w:ind w:left="540"/>
        <w:rPr>
          <w:color w:val="000000"/>
          <w:sz w:val="16"/>
          <w:szCs w:val="16"/>
        </w:rPr>
      </w:pPr>
    </w:p>
    <w:p w:rsidR="00E27C1C" w:rsidRDefault="00AA2FA4" w:rsidP="00E27C1C">
      <w:pPr>
        <w:widowControl w:val="0"/>
        <w:tabs>
          <w:tab w:val="left" w:pos="180"/>
        </w:tabs>
        <w:autoSpaceDE w:val="0"/>
        <w:autoSpaceDN w:val="0"/>
        <w:adjustRightInd w:val="0"/>
        <w:ind w:left="540"/>
      </w:pPr>
      <w:r>
        <w:t xml:space="preserve">Please </w:t>
      </w:r>
      <w:r w:rsidR="00267C1E">
        <w:t>note that there is an ordi</w:t>
      </w:r>
      <w:r w:rsidR="002A51B9">
        <w:t>nance</w:t>
      </w:r>
      <w:r w:rsidR="00267C1E">
        <w:t xml:space="preserve"> provision that may allow the applicant to commence some of the work prior to the issuance of the site plan approval</w:t>
      </w:r>
      <w:r w:rsidR="00E27C1C">
        <w:t xml:space="preserve"> (14-</w:t>
      </w:r>
      <w:r w:rsidR="002443E3">
        <w:t>532 (d)</w:t>
      </w:r>
      <w:r w:rsidR="002A51B9">
        <w:t xml:space="preserve"> 2. b. -</w:t>
      </w:r>
      <w:r w:rsidR="00E27C1C">
        <w:t xml:space="preserve"> which states:</w:t>
      </w:r>
    </w:p>
    <w:p w:rsidR="002443E3" w:rsidRPr="00FF33D0" w:rsidRDefault="002443E3" w:rsidP="00E27C1C">
      <w:pPr>
        <w:widowControl w:val="0"/>
        <w:tabs>
          <w:tab w:val="left" w:pos="180"/>
        </w:tabs>
        <w:autoSpaceDE w:val="0"/>
        <w:autoSpaceDN w:val="0"/>
        <w:adjustRightInd w:val="0"/>
        <w:ind w:left="540"/>
        <w:rPr>
          <w:sz w:val="16"/>
          <w:szCs w:val="16"/>
        </w:rPr>
      </w:pPr>
    </w:p>
    <w:p w:rsidR="002443E3" w:rsidRPr="002443E3" w:rsidRDefault="002443E3" w:rsidP="002A51B9">
      <w:pPr>
        <w:keepNext/>
        <w:widowControl w:val="0"/>
        <w:ind w:left="1425" w:right="360" w:hanging="705"/>
        <w:jc w:val="both"/>
        <w:outlineLvl w:val="2"/>
        <w:rPr>
          <w:rFonts w:ascii="Courier New" w:hAnsi="Courier New"/>
          <w:snapToGrid w:val="0"/>
          <w:sz w:val="18"/>
          <w:szCs w:val="18"/>
        </w:rPr>
      </w:pPr>
      <w:r w:rsidRPr="002443E3">
        <w:rPr>
          <w:rFonts w:ascii="Courier New" w:hAnsi="Courier New"/>
          <w:snapToGrid w:val="0"/>
          <w:sz w:val="18"/>
          <w:szCs w:val="18"/>
        </w:rPr>
        <w:t>2.</w:t>
      </w:r>
      <w:r w:rsidRPr="002443E3">
        <w:rPr>
          <w:rFonts w:ascii="Courier New" w:hAnsi="Courier New"/>
          <w:snapToGrid w:val="0"/>
          <w:sz w:val="18"/>
          <w:szCs w:val="18"/>
        </w:rPr>
        <w:tab/>
        <w:t>No alterations shall be made to a site with a pending or approved site plan application until:</w:t>
      </w:r>
    </w:p>
    <w:p w:rsidR="002443E3" w:rsidRPr="002443E3" w:rsidRDefault="002443E3" w:rsidP="009F1159">
      <w:pPr>
        <w:keepNext/>
        <w:widowControl w:val="0"/>
        <w:ind w:left="1890" w:right="360" w:hanging="450"/>
        <w:outlineLvl w:val="3"/>
        <w:rPr>
          <w:rFonts w:ascii="Courier New" w:hAnsi="Courier New"/>
          <w:snapToGrid w:val="0"/>
          <w:sz w:val="18"/>
          <w:szCs w:val="18"/>
        </w:rPr>
      </w:pPr>
      <w:r w:rsidRPr="002443E3">
        <w:rPr>
          <w:rFonts w:ascii="Courier New" w:hAnsi="Courier New"/>
          <w:snapToGrid w:val="0"/>
          <w:sz w:val="18"/>
          <w:szCs w:val="18"/>
        </w:rPr>
        <w:t>a.</w:t>
      </w:r>
      <w:r w:rsidRPr="002443E3">
        <w:rPr>
          <w:rFonts w:ascii="Courier New" w:hAnsi="Courier New"/>
          <w:snapToGrid w:val="0"/>
          <w:sz w:val="18"/>
          <w:szCs w:val="18"/>
        </w:rPr>
        <w:tab/>
        <w:t xml:space="preserve">The performance guarantee has been posted and final site plans have been submitted to the Planning Authority. </w:t>
      </w:r>
    </w:p>
    <w:p w:rsidR="002443E3" w:rsidRPr="002443E3" w:rsidRDefault="002443E3" w:rsidP="009F1159">
      <w:pPr>
        <w:keepNext/>
        <w:widowControl w:val="0"/>
        <w:ind w:left="1890" w:right="360" w:hanging="450"/>
        <w:outlineLvl w:val="3"/>
        <w:rPr>
          <w:rFonts w:ascii="Courier New" w:hAnsi="Courier New"/>
          <w:snapToGrid w:val="0"/>
          <w:sz w:val="18"/>
          <w:szCs w:val="18"/>
        </w:rPr>
      </w:pPr>
      <w:r w:rsidRPr="002443E3">
        <w:rPr>
          <w:rFonts w:ascii="Courier New" w:hAnsi="Courier New"/>
          <w:snapToGrid w:val="0"/>
          <w:sz w:val="18"/>
          <w:szCs w:val="18"/>
        </w:rPr>
        <w:t>b.</w:t>
      </w:r>
      <w:r w:rsidRPr="002443E3">
        <w:rPr>
          <w:rFonts w:ascii="Courier New" w:hAnsi="Courier New"/>
          <w:snapToGrid w:val="0"/>
          <w:sz w:val="18"/>
          <w:szCs w:val="18"/>
        </w:rPr>
        <w:tab/>
        <w:t xml:space="preserve">Written permission has been received from the Director of Planning and Urban Development or his/her designee.  Such permission shall be granted only after submission of a written request describing the proposed scope of work to be conducted on the site and the planning authority concludes that the request is reasonable,   time is imperative and the work will not compromise any aspect of the ensuing review process.  All such work shall be done in compliance with information provided with the site plan application including, but not limited to, an erosion control plan.  Such written permission shall not be required if the only work proposed is the digging of test pits. </w:t>
      </w:r>
    </w:p>
    <w:p w:rsidR="00E27C1C" w:rsidRPr="002443E3" w:rsidRDefault="00E27C1C" w:rsidP="00C92378">
      <w:pPr>
        <w:widowControl w:val="0"/>
        <w:tabs>
          <w:tab w:val="left" w:pos="180"/>
        </w:tabs>
        <w:autoSpaceDE w:val="0"/>
        <w:autoSpaceDN w:val="0"/>
        <w:adjustRightInd w:val="0"/>
        <w:ind w:firstLine="540"/>
        <w:rPr>
          <w:sz w:val="16"/>
          <w:szCs w:val="16"/>
        </w:rPr>
      </w:pPr>
    </w:p>
    <w:p w:rsidR="00E27C1C" w:rsidRDefault="00E27C1C" w:rsidP="00E27C1C">
      <w:pPr>
        <w:widowControl w:val="0"/>
        <w:tabs>
          <w:tab w:val="left" w:pos="180"/>
        </w:tabs>
        <w:autoSpaceDE w:val="0"/>
        <w:autoSpaceDN w:val="0"/>
        <w:adjustRightInd w:val="0"/>
        <w:ind w:left="540"/>
      </w:pPr>
      <w:r w:rsidRPr="00715E08">
        <w:t xml:space="preserve">Also please note that </w:t>
      </w:r>
      <w:r w:rsidR="009F1159">
        <w:t xml:space="preserve">prior to commencement of the work onsite </w:t>
      </w:r>
      <w:r w:rsidRPr="00715E08">
        <w:t>you will need to obtain a Bu</w:t>
      </w:r>
      <w:r w:rsidR="002A51B9" w:rsidRPr="00715E08">
        <w:t>ilding P</w:t>
      </w:r>
      <w:r w:rsidRPr="00715E08">
        <w:t>ermit (Site Work Only; $30 flat fee</w:t>
      </w:r>
      <w:r w:rsidR="002A51B9" w:rsidRPr="00715E08">
        <w:t xml:space="preserve"> through the Inspections Division</w:t>
      </w:r>
      <w:r w:rsidRPr="00715E08">
        <w:t>)</w:t>
      </w:r>
      <w:r w:rsidR="005637E8">
        <w:t>.  This may</w:t>
      </w:r>
      <w:r w:rsidRPr="00715E08">
        <w:t xml:space="preserve"> be applied for immediately but would</w:t>
      </w:r>
      <w:r w:rsidR="002A51B9" w:rsidRPr="00715E08">
        <w:t xml:space="preserve"> not be issue</w:t>
      </w:r>
      <w:r w:rsidRPr="00715E08">
        <w:t>d until</w:t>
      </w:r>
      <w:r w:rsidR="002A51B9" w:rsidRPr="00715E08">
        <w:t xml:space="preserve"> </w:t>
      </w:r>
      <w:r w:rsidRPr="00715E08">
        <w:t>the Site Plan approval is confirmed</w:t>
      </w:r>
      <w:r w:rsidR="004F71B4">
        <w:t xml:space="preserve"> and the Performance </w:t>
      </w:r>
      <w:r w:rsidR="00FF33D0">
        <w:t>G</w:t>
      </w:r>
      <w:r w:rsidR="004F71B4">
        <w:t xml:space="preserve">uarantee and Inspection Fee </w:t>
      </w:r>
      <w:r w:rsidR="00FF33D0">
        <w:t>are</w:t>
      </w:r>
      <w:r w:rsidR="004F71B4">
        <w:t xml:space="preserve"> posted</w:t>
      </w:r>
      <w:r w:rsidRPr="00715E08">
        <w:t>.</w:t>
      </w:r>
    </w:p>
    <w:p w:rsidR="00E27C1C" w:rsidRPr="002443E3" w:rsidRDefault="00E27C1C" w:rsidP="00C92378">
      <w:pPr>
        <w:widowControl w:val="0"/>
        <w:tabs>
          <w:tab w:val="left" w:pos="180"/>
        </w:tabs>
        <w:autoSpaceDE w:val="0"/>
        <w:autoSpaceDN w:val="0"/>
        <w:adjustRightInd w:val="0"/>
        <w:ind w:firstLine="540"/>
        <w:rPr>
          <w:sz w:val="16"/>
          <w:szCs w:val="16"/>
        </w:rPr>
      </w:pPr>
    </w:p>
    <w:p w:rsidR="00456108" w:rsidRPr="000B0595" w:rsidRDefault="00E27C1C" w:rsidP="00C92378">
      <w:pPr>
        <w:widowControl w:val="0"/>
        <w:tabs>
          <w:tab w:val="left" w:pos="180"/>
        </w:tabs>
        <w:autoSpaceDE w:val="0"/>
        <w:autoSpaceDN w:val="0"/>
        <w:adjustRightInd w:val="0"/>
        <w:ind w:firstLine="540"/>
      </w:pPr>
      <w:r>
        <w:t xml:space="preserve">Please </w:t>
      </w:r>
      <w:r w:rsidR="00AA2FA4">
        <w:t xml:space="preserve">contact me on </w:t>
      </w:r>
      <w:r w:rsidR="00AA2FA4" w:rsidRPr="000B0595">
        <w:t xml:space="preserve">874 8728 or </w:t>
      </w:r>
      <w:hyperlink r:id="rId9" w:history="1">
        <w:r w:rsidR="00AA2FA4" w:rsidRPr="000B0595">
          <w:rPr>
            <w:rStyle w:val="Hyperlink"/>
          </w:rPr>
          <w:t>jf@portlandmaine.gov</w:t>
        </w:r>
      </w:hyperlink>
      <w:r w:rsidR="00AA2FA4">
        <w:t xml:space="preserve">  </w:t>
      </w:r>
      <w:r w:rsidR="00456108" w:rsidRPr="000B0595">
        <w:t>if there are any questions</w:t>
      </w:r>
      <w:r w:rsidR="00AA2FA4">
        <w:t>.</w:t>
      </w:r>
      <w:r w:rsidR="00456108" w:rsidRPr="000B0595">
        <w:t xml:space="preserve"> </w:t>
      </w:r>
    </w:p>
    <w:p w:rsidR="00456108" w:rsidRPr="002443E3" w:rsidRDefault="00456108" w:rsidP="00C92378">
      <w:pPr>
        <w:widowControl w:val="0"/>
        <w:tabs>
          <w:tab w:val="left" w:pos="1500"/>
          <w:tab w:val="left" w:pos="3000"/>
        </w:tabs>
        <w:autoSpaceDE w:val="0"/>
        <w:autoSpaceDN w:val="0"/>
        <w:adjustRightInd w:val="0"/>
        <w:ind w:firstLine="540"/>
        <w:rPr>
          <w:sz w:val="16"/>
          <w:szCs w:val="16"/>
        </w:rPr>
      </w:pPr>
      <w:r w:rsidRPr="000B0595">
        <w:t xml:space="preserve"> </w:t>
      </w:r>
    </w:p>
    <w:p w:rsidR="00456108" w:rsidRPr="000B0595" w:rsidRDefault="00456108" w:rsidP="00C92378">
      <w:pPr>
        <w:widowControl w:val="0"/>
        <w:autoSpaceDE w:val="0"/>
        <w:autoSpaceDN w:val="0"/>
        <w:adjustRightInd w:val="0"/>
        <w:ind w:firstLine="540"/>
      </w:pPr>
      <w:r w:rsidRPr="000B0595">
        <w:t>Sincerely,</w:t>
      </w:r>
    </w:p>
    <w:p w:rsidR="00456108" w:rsidRPr="000B0595" w:rsidRDefault="00456108" w:rsidP="00C92378">
      <w:pPr>
        <w:widowControl w:val="0"/>
        <w:tabs>
          <w:tab w:val="left" w:pos="1500"/>
          <w:tab w:val="left" w:pos="3000"/>
        </w:tabs>
        <w:autoSpaceDE w:val="0"/>
        <w:autoSpaceDN w:val="0"/>
        <w:adjustRightInd w:val="0"/>
        <w:ind w:firstLine="540"/>
      </w:pPr>
    </w:p>
    <w:p w:rsidR="00456108" w:rsidRPr="000B0595" w:rsidRDefault="00456108" w:rsidP="00C92378">
      <w:pPr>
        <w:widowControl w:val="0"/>
        <w:tabs>
          <w:tab w:val="left" w:pos="1500"/>
          <w:tab w:val="left" w:pos="3000"/>
        </w:tabs>
        <w:autoSpaceDE w:val="0"/>
        <w:autoSpaceDN w:val="0"/>
        <w:adjustRightInd w:val="0"/>
        <w:ind w:firstLine="540"/>
      </w:pPr>
      <w:r w:rsidRPr="000B0595">
        <w:t xml:space="preserve"> </w:t>
      </w:r>
    </w:p>
    <w:p w:rsidR="00456108" w:rsidRPr="000B0595" w:rsidRDefault="00456108" w:rsidP="00C92378">
      <w:pPr>
        <w:widowControl w:val="0"/>
        <w:tabs>
          <w:tab w:val="left" w:pos="1500"/>
          <w:tab w:val="left" w:pos="3000"/>
        </w:tabs>
        <w:autoSpaceDE w:val="0"/>
        <w:autoSpaceDN w:val="0"/>
        <w:adjustRightInd w:val="0"/>
        <w:ind w:firstLine="540"/>
      </w:pPr>
      <w:r w:rsidRPr="000B0595">
        <w:t xml:space="preserve">Jean Fraser, </w:t>
      </w:r>
    </w:p>
    <w:p w:rsidR="00456108" w:rsidRPr="000B0595" w:rsidRDefault="00456108" w:rsidP="00C92378">
      <w:pPr>
        <w:widowControl w:val="0"/>
        <w:tabs>
          <w:tab w:val="left" w:pos="1500"/>
          <w:tab w:val="left" w:pos="3000"/>
        </w:tabs>
        <w:autoSpaceDE w:val="0"/>
        <w:autoSpaceDN w:val="0"/>
        <w:adjustRightInd w:val="0"/>
        <w:ind w:firstLine="540"/>
      </w:pPr>
      <w:r w:rsidRPr="000B0595">
        <w:t>Planner</w:t>
      </w:r>
    </w:p>
    <w:p w:rsidR="00456108" w:rsidRPr="000B0595" w:rsidRDefault="00456108" w:rsidP="00C92378">
      <w:pPr>
        <w:widowControl w:val="0"/>
        <w:tabs>
          <w:tab w:val="left" w:pos="1500"/>
          <w:tab w:val="left" w:pos="3000"/>
        </w:tabs>
        <w:autoSpaceDE w:val="0"/>
        <w:autoSpaceDN w:val="0"/>
        <w:adjustRightInd w:val="0"/>
        <w:ind w:firstLine="540"/>
      </w:pPr>
    </w:p>
    <w:p w:rsidR="00456108" w:rsidRPr="000B0595" w:rsidRDefault="00456108" w:rsidP="002A51B9">
      <w:pPr>
        <w:widowControl w:val="0"/>
        <w:tabs>
          <w:tab w:val="left" w:pos="1500"/>
          <w:tab w:val="left" w:pos="3000"/>
        </w:tabs>
        <w:autoSpaceDE w:val="0"/>
        <w:autoSpaceDN w:val="0"/>
        <w:adjustRightInd w:val="0"/>
        <w:ind w:firstLine="540"/>
      </w:pPr>
      <w:r w:rsidRPr="00F13F6D">
        <w:rPr>
          <w:u w:val="single"/>
        </w:rPr>
        <w:t>Attachment</w:t>
      </w:r>
      <w:r w:rsidR="005637E8">
        <w:rPr>
          <w:u w:val="single"/>
        </w:rPr>
        <w:t>s</w:t>
      </w:r>
      <w:r w:rsidRPr="00F13F6D">
        <w:rPr>
          <w:u w:val="single"/>
        </w:rPr>
        <w:t>:</w:t>
      </w:r>
      <w:r w:rsidR="00C92378">
        <w:t xml:space="preserve"> </w:t>
      </w:r>
      <w:r w:rsidR="005637E8">
        <w:t>Peer Engineer Review dated 10.12.2012 and Zoning Comments dated 10.15.2012</w:t>
      </w:r>
    </w:p>
    <w:p w:rsidR="009F1159" w:rsidRDefault="009F1159" w:rsidP="00C92378">
      <w:pPr>
        <w:ind w:firstLine="540"/>
        <w:rPr>
          <w:sz w:val="20"/>
          <w:szCs w:val="20"/>
        </w:rPr>
      </w:pPr>
    </w:p>
    <w:p w:rsidR="005637E8" w:rsidRPr="002A51B9" w:rsidRDefault="009F1159" w:rsidP="009F1159">
      <w:pPr>
        <w:ind w:firstLine="180"/>
        <w:rPr>
          <w:sz w:val="20"/>
          <w:szCs w:val="20"/>
        </w:rPr>
      </w:pPr>
      <w:r>
        <w:rPr>
          <w:sz w:val="20"/>
          <w:szCs w:val="20"/>
        </w:rPr>
        <w:t xml:space="preserve">CC  </w:t>
      </w:r>
    </w:p>
    <w:tbl>
      <w:tblPr>
        <w:tblStyle w:val="TableGrid"/>
        <w:tblW w:w="11223"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553"/>
      </w:tblGrid>
      <w:tr w:rsidR="005637E8" w:rsidTr="005637E8">
        <w:tc>
          <w:tcPr>
            <w:tcW w:w="5670" w:type="dxa"/>
          </w:tcPr>
          <w:p w:rsidR="005637E8" w:rsidRDefault="005637E8" w:rsidP="005637E8">
            <w:pPr>
              <w:rPr>
                <w:sz w:val="20"/>
                <w:szCs w:val="20"/>
              </w:rPr>
            </w:pPr>
            <w:r w:rsidRPr="002A51B9">
              <w:rPr>
                <w:sz w:val="20"/>
                <w:szCs w:val="20"/>
              </w:rPr>
              <w:t xml:space="preserve">Barbara </w:t>
            </w:r>
            <w:proofErr w:type="spellStart"/>
            <w:r w:rsidRPr="002A51B9">
              <w:rPr>
                <w:sz w:val="20"/>
                <w:szCs w:val="20"/>
              </w:rPr>
              <w:t>Barhydt</w:t>
            </w:r>
            <w:proofErr w:type="spellEnd"/>
            <w:r w:rsidRPr="002A51B9">
              <w:rPr>
                <w:sz w:val="20"/>
                <w:szCs w:val="20"/>
              </w:rPr>
              <w:t>,  Devel</w:t>
            </w:r>
            <w:r>
              <w:rPr>
                <w:sz w:val="20"/>
                <w:szCs w:val="20"/>
              </w:rPr>
              <w:t xml:space="preserve">opment Review Services </w:t>
            </w:r>
            <w:proofErr w:type="spellStart"/>
            <w:r>
              <w:rPr>
                <w:sz w:val="20"/>
                <w:szCs w:val="20"/>
              </w:rPr>
              <w:t>Manager</w:t>
            </w:r>
            <w:r w:rsidRPr="002A51B9">
              <w:rPr>
                <w:sz w:val="20"/>
                <w:szCs w:val="20"/>
              </w:rPr>
              <w:t>Marge</w:t>
            </w:r>
            <w:proofErr w:type="spellEnd"/>
            <w:r w:rsidRPr="002A51B9">
              <w:rPr>
                <w:sz w:val="20"/>
                <w:szCs w:val="20"/>
              </w:rPr>
              <w:t xml:space="preserve"> </w:t>
            </w:r>
            <w:proofErr w:type="spellStart"/>
            <w:r w:rsidRPr="002A51B9">
              <w:rPr>
                <w:sz w:val="20"/>
                <w:szCs w:val="20"/>
              </w:rPr>
              <w:t>Schmuckal</w:t>
            </w:r>
            <w:proofErr w:type="spellEnd"/>
            <w:r w:rsidRPr="002A51B9">
              <w:rPr>
                <w:sz w:val="20"/>
                <w:szCs w:val="20"/>
              </w:rPr>
              <w:t>, Zoning Administrator</w:t>
            </w:r>
          </w:p>
          <w:p w:rsidR="005637E8" w:rsidRDefault="005637E8" w:rsidP="005637E8">
            <w:pPr>
              <w:rPr>
                <w:sz w:val="20"/>
                <w:szCs w:val="20"/>
              </w:rPr>
            </w:pPr>
            <w:r w:rsidRPr="002A51B9">
              <w:rPr>
                <w:sz w:val="20"/>
                <w:szCs w:val="20"/>
              </w:rPr>
              <w:t xml:space="preserve">David </w:t>
            </w:r>
            <w:proofErr w:type="spellStart"/>
            <w:r w:rsidRPr="002A51B9">
              <w:rPr>
                <w:sz w:val="20"/>
                <w:szCs w:val="20"/>
              </w:rPr>
              <w:t>Senus</w:t>
            </w:r>
            <w:proofErr w:type="spellEnd"/>
            <w:r w:rsidRPr="002A51B9">
              <w:rPr>
                <w:sz w:val="20"/>
                <w:szCs w:val="20"/>
              </w:rPr>
              <w:t>, Woodard &amp; Curran (City consultant reviewer)</w:t>
            </w:r>
          </w:p>
        </w:tc>
        <w:tc>
          <w:tcPr>
            <w:tcW w:w="5553" w:type="dxa"/>
          </w:tcPr>
          <w:p w:rsidR="005637E8" w:rsidRPr="002A51B9" w:rsidRDefault="005637E8" w:rsidP="005637E8">
            <w:pPr>
              <w:ind w:hanging="81"/>
              <w:rPr>
                <w:sz w:val="20"/>
                <w:szCs w:val="20"/>
              </w:rPr>
            </w:pPr>
            <w:r w:rsidRPr="002A51B9">
              <w:rPr>
                <w:sz w:val="20"/>
                <w:szCs w:val="20"/>
              </w:rPr>
              <w:t>David Margolis-</w:t>
            </w:r>
            <w:proofErr w:type="spellStart"/>
            <w:r w:rsidRPr="002A51B9">
              <w:rPr>
                <w:sz w:val="20"/>
                <w:szCs w:val="20"/>
              </w:rPr>
              <w:t>Pineo</w:t>
            </w:r>
            <w:proofErr w:type="spellEnd"/>
            <w:r w:rsidRPr="002A51B9">
              <w:rPr>
                <w:sz w:val="20"/>
                <w:szCs w:val="20"/>
              </w:rPr>
              <w:t>, Department of Public Services</w:t>
            </w:r>
          </w:p>
          <w:p w:rsidR="005637E8" w:rsidRPr="002A51B9" w:rsidRDefault="005637E8" w:rsidP="005637E8">
            <w:pPr>
              <w:ind w:hanging="81"/>
              <w:rPr>
                <w:sz w:val="20"/>
                <w:szCs w:val="20"/>
              </w:rPr>
            </w:pPr>
            <w:r w:rsidRPr="002A51B9">
              <w:rPr>
                <w:sz w:val="20"/>
                <w:szCs w:val="20"/>
              </w:rPr>
              <w:t xml:space="preserve">Tom </w:t>
            </w:r>
            <w:proofErr w:type="spellStart"/>
            <w:r w:rsidRPr="002A51B9">
              <w:rPr>
                <w:sz w:val="20"/>
                <w:szCs w:val="20"/>
              </w:rPr>
              <w:t>Errico</w:t>
            </w:r>
            <w:proofErr w:type="spellEnd"/>
            <w:r w:rsidRPr="002A51B9">
              <w:rPr>
                <w:sz w:val="20"/>
                <w:szCs w:val="20"/>
              </w:rPr>
              <w:t>, T Y Lin (City consultant reviewer)</w:t>
            </w:r>
          </w:p>
          <w:p w:rsidR="005637E8" w:rsidRDefault="005637E8" w:rsidP="005637E8">
            <w:pPr>
              <w:ind w:hanging="81"/>
              <w:rPr>
                <w:sz w:val="20"/>
                <w:szCs w:val="20"/>
              </w:rPr>
            </w:pPr>
            <w:r w:rsidRPr="002A51B9">
              <w:rPr>
                <w:sz w:val="20"/>
                <w:szCs w:val="20"/>
              </w:rPr>
              <w:t xml:space="preserve">Jeff  </w:t>
            </w:r>
            <w:proofErr w:type="spellStart"/>
            <w:r w:rsidRPr="002A51B9">
              <w:rPr>
                <w:sz w:val="20"/>
                <w:szCs w:val="20"/>
              </w:rPr>
              <w:t>Tarling</w:t>
            </w:r>
            <w:proofErr w:type="spellEnd"/>
            <w:r w:rsidRPr="002A51B9">
              <w:rPr>
                <w:sz w:val="20"/>
                <w:szCs w:val="20"/>
              </w:rPr>
              <w:t>, City Arborist</w:t>
            </w:r>
          </w:p>
        </w:tc>
      </w:tr>
    </w:tbl>
    <w:p w:rsidR="005637E8" w:rsidRPr="005637E8" w:rsidRDefault="005637E8" w:rsidP="005637E8">
      <w:pPr>
        <w:ind w:left="540" w:right="-720" w:hanging="270"/>
        <w:rPr>
          <w:sz w:val="16"/>
          <w:szCs w:val="16"/>
        </w:rPr>
      </w:pPr>
    </w:p>
    <w:p w:rsidR="002A51B9" w:rsidRDefault="00C92378" w:rsidP="005637E8">
      <w:pPr>
        <w:ind w:left="540" w:right="-720" w:hanging="270"/>
        <w:rPr>
          <w:sz w:val="22"/>
          <w:szCs w:val="22"/>
        </w:rPr>
      </w:pPr>
      <w:r w:rsidRPr="002A51B9">
        <w:rPr>
          <w:sz w:val="20"/>
          <w:szCs w:val="20"/>
        </w:rPr>
        <w:t xml:space="preserve">Applicant:  </w:t>
      </w:r>
      <w:r w:rsidR="002443E3" w:rsidRPr="002A51B9">
        <w:rPr>
          <w:sz w:val="20"/>
          <w:szCs w:val="20"/>
        </w:rPr>
        <w:t xml:space="preserve">Dan </w:t>
      </w:r>
      <w:proofErr w:type="spellStart"/>
      <w:r w:rsidR="002443E3" w:rsidRPr="002A51B9">
        <w:rPr>
          <w:sz w:val="20"/>
          <w:szCs w:val="20"/>
        </w:rPr>
        <w:t>Remick</w:t>
      </w:r>
      <w:proofErr w:type="spellEnd"/>
      <w:r w:rsidR="002443E3" w:rsidRPr="002A51B9">
        <w:rPr>
          <w:sz w:val="20"/>
          <w:szCs w:val="20"/>
        </w:rPr>
        <w:t xml:space="preserve">; </w:t>
      </w:r>
      <w:proofErr w:type="spellStart"/>
      <w:r w:rsidR="002443E3" w:rsidRPr="002A51B9">
        <w:rPr>
          <w:sz w:val="20"/>
          <w:szCs w:val="20"/>
        </w:rPr>
        <w:t>Eldredge</w:t>
      </w:r>
      <w:proofErr w:type="spellEnd"/>
      <w:r w:rsidR="002443E3" w:rsidRPr="002A51B9">
        <w:rPr>
          <w:sz w:val="20"/>
          <w:szCs w:val="20"/>
        </w:rPr>
        <w:t xml:space="preserve"> Lumber &amp; Hardware, Inc.; 627 US Route One; York; Maine; 03909</w:t>
      </w:r>
    </w:p>
    <w:p w:rsidR="002A51B9" w:rsidRDefault="002A51B9" w:rsidP="00C92378">
      <w:pPr>
        <w:ind w:left="540" w:right="-720" w:hanging="180"/>
        <w:rPr>
          <w:sz w:val="22"/>
          <w:szCs w:val="22"/>
        </w:rPr>
      </w:pPr>
    </w:p>
    <w:p w:rsidR="002A51B9" w:rsidRDefault="002A51B9" w:rsidP="00C92378">
      <w:pPr>
        <w:ind w:left="540" w:right="-720" w:hanging="1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Attachment 1</w:t>
      </w:r>
    </w:p>
    <w:p w:rsidR="002A51B9" w:rsidRDefault="002A51B9" w:rsidP="00C92378">
      <w:pPr>
        <w:ind w:left="540" w:right="-720" w:hanging="180"/>
        <w:rPr>
          <w:sz w:val="22"/>
          <w:szCs w:val="22"/>
        </w:rPr>
      </w:pPr>
    </w:p>
    <w:p w:rsidR="002A51B9" w:rsidRDefault="002A51B9" w:rsidP="00C92378">
      <w:pPr>
        <w:ind w:left="540" w:right="-720" w:hanging="180"/>
        <w:rPr>
          <w:sz w:val="22"/>
          <w:szCs w:val="22"/>
        </w:rPr>
      </w:pPr>
      <w:r>
        <w:rPr>
          <w:noProof/>
          <w:sz w:val="22"/>
          <w:szCs w:val="22"/>
        </w:rPr>
        <w:drawing>
          <wp:inline distT="0" distB="0" distL="0" distR="0" wp14:anchorId="1D30FDE4" wp14:editId="7B88CFFE">
            <wp:extent cx="5573485" cy="7365679"/>
            <wp:effectExtent l="0" t="0" r="825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6081" cy="7369109"/>
                    </a:xfrm>
                    <a:prstGeom prst="rect">
                      <a:avLst/>
                    </a:prstGeom>
                    <a:noFill/>
                    <a:ln>
                      <a:noFill/>
                    </a:ln>
                  </pic:spPr>
                </pic:pic>
              </a:graphicData>
            </a:graphic>
          </wp:inline>
        </w:drawing>
      </w:r>
    </w:p>
    <w:p w:rsidR="002A51B9" w:rsidRDefault="002A51B9" w:rsidP="00C92378">
      <w:pPr>
        <w:ind w:left="540" w:right="-720" w:hanging="180"/>
        <w:rPr>
          <w:sz w:val="22"/>
          <w:szCs w:val="22"/>
        </w:rPr>
      </w:pPr>
      <w:r>
        <w:rPr>
          <w:noProof/>
          <w:sz w:val="22"/>
          <w:szCs w:val="22"/>
        </w:rPr>
        <w:drawing>
          <wp:anchor distT="0" distB="0" distL="114300" distR="114300" simplePos="0" relativeHeight="251658240" behindDoc="0" locked="0" layoutInCell="1" allowOverlap="1" wp14:anchorId="5E364389" wp14:editId="62C9D3A8">
            <wp:simplePos x="0" y="0"/>
            <wp:positionH relativeFrom="column">
              <wp:posOffset>1074420</wp:posOffset>
            </wp:positionH>
            <wp:positionV relativeFrom="paragraph">
              <wp:posOffset>60325</wp:posOffset>
            </wp:positionV>
            <wp:extent cx="4549775" cy="1045210"/>
            <wp:effectExtent l="0" t="0" r="3175"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9775" cy="1045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51B9" w:rsidRDefault="002A51B9" w:rsidP="00C92378">
      <w:pPr>
        <w:ind w:left="540" w:right="-720" w:hanging="180"/>
        <w:rPr>
          <w:sz w:val="22"/>
          <w:szCs w:val="22"/>
        </w:rPr>
      </w:pPr>
    </w:p>
    <w:p w:rsidR="002A51B9" w:rsidRDefault="002A51B9" w:rsidP="00C92378">
      <w:pPr>
        <w:ind w:left="540" w:right="-720" w:hanging="180"/>
        <w:rPr>
          <w:sz w:val="22"/>
          <w:szCs w:val="22"/>
        </w:rPr>
      </w:pPr>
    </w:p>
    <w:p w:rsidR="002A51B9" w:rsidRDefault="002A51B9" w:rsidP="00C92378">
      <w:pPr>
        <w:ind w:left="540" w:right="-720" w:hanging="180"/>
        <w:rPr>
          <w:sz w:val="22"/>
          <w:szCs w:val="22"/>
        </w:rPr>
      </w:pPr>
    </w:p>
    <w:p w:rsidR="002A51B9" w:rsidRDefault="002A51B9" w:rsidP="00C92378">
      <w:pPr>
        <w:ind w:left="540" w:right="-720" w:hanging="180"/>
        <w:rPr>
          <w:sz w:val="22"/>
          <w:szCs w:val="22"/>
        </w:rPr>
      </w:pPr>
    </w:p>
    <w:p w:rsidR="005637E8" w:rsidRDefault="0079193C" w:rsidP="00C92378">
      <w:pPr>
        <w:ind w:left="540" w:right="-720" w:hanging="1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5637E8" w:rsidRDefault="005637E8" w:rsidP="00C92378">
      <w:pPr>
        <w:ind w:left="540" w:right="-720" w:hanging="180"/>
        <w:rPr>
          <w:sz w:val="22"/>
          <w:szCs w:val="22"/>
        </w:rPr>
      </w:pPr>
    </w:p>
    <w:p w:rsidR="005637E8" w:rsidRDefault="005637E8" w:rsidP="00C92378">
      <w:pPr>
        <w:ind w:left="540" w:right="-720" w:hanging="180"/>
        <w:rPr>
          <w:sz w:val="22"/>
          <w:szCs w:val="22"/>
        </w:rPr>
      </w:pPr>
    </w:p>
    <w:p w:rsidR="005637E8" w:rsidRDefault="005637E8" w:rsidP="00C92378">
      <w:pPr>
        <w:ind w:left="540" w:right="-720" w:hanging="180"/>
        <w:rPr>
          <w:sz w:val="22"/>
          <w:szCs w:val="22"/>
        </w:rPr>
      </w:pPr>
    </w:p>
    <w:p w:rsidR="0079193C" w:rsidRDefault="005637E8" w:rsidP="00C92378">
      <w:pPr>
        <w:ind w:left="540" w:right="-720" w:hanging="1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9193C">
        <w:rPr>
          <w:sz w:val="22"/>
          <w:szCs w:val="22"/>
        </w:rPr>
        <w:t>Attachment 2</w:t>
      </w:r>
    </w:p>
    <w:p w:rsidR="0079193C" w:rsidRDefault="0079193C" w:rsidP="00C92378">
      <w:pPr>
        <w:ind w:left="540" w:right="-720" w:hanging="180"/>
        <w:rPr>
          <w:sz w:val="22"/>
          <w:szCs w:val="22"/>
        </w:rPr>
      </w:pPr>
    </w:p>
    <w:p w:rsidR="0079193C" w:rsidRDefault="0079193C" w:rsidP="00C92378">
      <w:pPr>
        <w:ind w:left="540" w:right="-720" w:hanging="180"/>
        <w:rPr>
          <w:sz w:val="22"/>
          <w:szCs w:val="22"/>
        </w:rPr>
      </w:pPr>
    </w:p>
    <w:p w:rsidR="005637E8" w:rsidRDefault="005637E8" w:rsidP="005637E8">
      <w:pPr>
        <w:pStyle w:val="GroupWiseView"/>
        <w:tabs>
          <w:tab w:val="left" w:pos="1500"/>
          <w:tab w:val="left" w:pos="3000"/>
        </w:tabs>
        <w:ind w:left="360" w:right="270"/>
        <w:rPr>
          <w:b/>
          <w:bCs/>
          <w:color w:val="000000"/>
          <w:sz w:val="18"/>
          <w:szCs w:val="18"/>
        </w:rPr>
      </w:pPr>
    </w:p>
    <w:p w:rsidR="005637E8" w:rsidRDefault="005637E8" w:rsidP="005637E8">
      <w:pPr>
        <w:pStyle w:val="GroupWiseView"/>
        <w:tabs>
          <w:tab w:val="left" w:pos="1500"/>
          <w:tab w:val="left" w:pos="3000"/>
        </w:tabs>
        <w:ind w:left="360" w:right="270"/>
        <w:rPr>
          <w:b/>
          <w:bCs/>
          <w:color w:val="000000"/>
          <w:sz w:val="18"/>
          <w:szCs w:val="18"/>
        </w:rPr>
      </w:pPr>
    </w:p>
    <w:p w:rsidR="0079193C" w:rsidRDefault="0079193C" w:rsidP="005637E8">
      <w:pPr>
        <w:pStyle w:val="GroupWiseView"/>
        <w:tabs>
          <w:tab w:val="left" w:pos="1500"/>
          <w:tab w:val="left" w:pos="3000"/>
        </w:tabs>
        <w:ind w:left="360" w:right="270"/>
        <w:rPr>
          <w:color w:val="000000"/>
          <w:sz w:val="18"/>
          <w:szCs w:val="18"/>
        </w:rPr>
      </w:pPr>
      <w:r>
        <w:rPr>
          <w:b/>
          <w:bCs/>
          <w:color w:val="000000"/>
          <w:sz w:val="18"/>
          <w:szCs w:val="18"/>
        </w:rPr>
        <w:t xml:space="preserve">From: </w:t>
      </w:r>
      <w:r>
        <w:rPr>
          <w:color w:val="000000"/>
          <w:sz w:val="18"/>
          <w:szCs w:val="18"/>
        </w:rPr>
        <w:tab/>
        <w:t xml:space="preserve">Marge </w:t>
      </w:r>
      <w:proofErr w:type="spellStart"/>
      <w:r>
        <w:rPr>
          <w:color w:val="000000"/>
          <w:sz w:val="18"/>
          <w:szCs w:val="18"/>
        </w:rPr>
        <w:t>Schmuckal</w:t>
      </w:r>
      <w:proofErr w:type="spellEnd"/>
    </w:p>
    <w:p w:rsidR="0079193C" w:rsidRDefault="0079193C" w:rsidP="005637E8">
      <w:pPr>
        <w:pStyle w:val="GroupWiseView"/>
        <w:tabs>
          <w:tab w:val="left" w:pos="1500"/>
          <w:tab w:val="left" w:pos="3000"/>
        </w:tabs>
        <w:ind w:left="360" w:right="270"/>
        <w:rPr>
          <w:color w:val="000000"/>
          <w:sz w:val="18"/>
          <w:szCs w:val="18"/>
        </w:rPr>
      </w:pPr>
      <w:r>
        <w:rPr>
          <w:b/>
          <w:bCs/>
          <w:color w:val="000000"/>
          <w:sz w:val="18"/>
          <w:szCs w:val="18"/>
        </w:rPr>
        <w:t>To:</w:t>
      </w:r>
      <w:r>
        <w:rPr>
          <w:color w:val="000000"/>
          <w:sz w:val="18"/>
          <w:szCs w:val="18"/>
        </w:rPr>
        <w:tab/>
        <w:t>Jean Fraser</w:t>
      </w:r>
    </w:p>
    <w:p w:rsidR="0079193C" w:rsidRDefault="0079193C" w:rsidP="005637E8">
      <w:pPr>
        <w:pStyle w:val="GroupWiseView"/>
        <w:tabs>
          <w:tab w:val="left" w:pos="1500"/>
          <w:tab w:val="left" w:pos="3000"/>
        </w:tabs>
        <w:ind w:left="360" w:right="270"/>
        <w:rPr>
          <w:color w:val="000000"/>
          <w:sz w:val="18"/>
          <w:szCs w:val="18"/>
        </w:rPr>
      </w:pPr>
      <w:r>
        <w:rPr>
          <w:b/>
          <w:bCs/>
          <w:color w:val="000000"/>
          <w:sz w:val="18"/>
          <w:szCs w:val="18"/>
        </w:rPr>
        <w:t xml:space="preserve">Date: </w:t>
      </w:r>
      <w:r>
        <w:rPr>
          <w:color w:val="000000"/>
          <w:sz w:val="18"/>
          <w:szCs w:val="18"/>
        </w:rPr>
        <w:tab/>
        <w:t>10/15/2012 4:14 PM</w:t>
      </w:r>
    </w:p>
    <w:p w:rsidR="0079193C" w:rsidRDefault="0079193C" w:rsidP="005637E8">
      <w:pPr>
        <w:pStyle w:val="GroupWiseView"/>
        <w:tabs>
          <w:tab w:val="left" w:pos="1500"/>
          <w:tab w:val="left" w:pos="3000"/>
        </w:tabs>
        <w:ind w:left="360" w:right="270"/>
        <w:rPr>
          <w:color w:val="000000"/>
          <w:sz w:val="18"/>
          <w:szCs w:val="18"/>
        </w:rPr>
      </w:pPr>
      <w:r>
        <w:rPr>
          <w:b/>
          <w:bCs/>
          <w:color w:val="000000"/>
          <w:sz w:val="18"/>
          <w:szCs w:val="18"/>
        </w:rPr>
        <w:t xml:space="preserve">Subject: </w:t>
      </w:r>
      <w:r>
        <w:rPr>
          <w:color w:val="000000"/>
          <w:sz w:val="18"/>
          <w:szCs w:val="18"/>
        </w:rPr>
        <w:tab/>
        <w:t xml:space="preserve">165 </w:t>
      </w:r>
      <w:proofErr w:type="spellStart"/>
      <w:r>
        <w:rPr>
          <w:color w:val="000000"/>
          <w:sz w:val="18"/>
          <w:szCs w:val="18"/>
        </w:rPr>
        <w:t>Presumpscot</w:t>
      </w:r>
      <w:proofErr w:type="spellEnd"/>
      <w:r>
        <w:rPr>
          <w:color w:val="000000"/>
          <w:sz w:val="18"/>
          <w:szCs w:val="18"/>
        </w:rPr>
        <w:t xml:space="preserve"> Street - #2012-605</w:t>
      </w:r>
    </w:p>
    <w:p w:rsidR="0079193C" w:rsidRDefault="0079193C" w:rsidP="005637E8">
      <w:pPr>
        <w:pStyle w:val="GroupWiseView"/>
        <w:tabs>
          <w:tab w:val="left" w:pos="1500"/>
          <w:tab w:val="left" w:pos="3000"/>
        </w:tabs>
        <w:ind w:left="360" w:right="270"/>
        <w:rPr>
          <w:color w:val="000000"/>
          <w:sz w:val="18"/>
          <w:szCs w:val="18"/>
        </w:rPr>
      </w:pPr>
    </w:p>
    <w:p w:rsidR="0079193C" w:rsidRDefault="0079193C" w:rsidP="005637E8">
      <w:pPr>
        <w:pStyle w:val="GroupWiseView"/>
        <w:tabs>
          <w:tab w:val="left" w:pos="1500"/>
          <w:tab w:val="left" w:pos="3000"/>
        </w:tabs>
        <w:ind w:left="360" w:right="270"/>
        <w:rPr>
          <w:color w:val="000000"/>
          <w:sz w:val="18"/>
          <w:szCs w:val="18"/>
        </w:rPr>
      </w:pPr>
      <w:r>
        <w:rPr>
          <w:color w:val="000000"/>
          <w:sz w:val="18"/>
          <w:szCs w:val="18"/>
        </w:rPr>
        <w:t xml:space="preserve">Hi Jean </w:t>
      </w:r>
    </w:p>
    <w:p w:rsidR="0079193C" w:rsidRDefault="0079193C" w:rsidP="005637E8">
      <w:pPr>
        <w:pStyle w:val="GroupWiseView"/>
        <w:tabs>
          <w:tab w:val="left" w:pos="1500"/>
          <w:tab w:val="left" w:pos="3000"/>
        </w:tabs>
        <w:ind w:left="360" w:right="270"/>
        <w:rPr>
          <w:color w:val="000000"/>
          <w:sz w:val="18"/>
          <w:szCs w:val="18"/>
        </w:rPr>
      </w:pPr>
      <w:r>
        <w:rPr>
          <w:color w:val="000000"/>
          <w:sz w:val="18"/>
          <w:szCs w:val="18"/>
        </w:rPr>
        <w:t>One Solution is not accepting comments at this time, so here is an e-mail:</w:t>
      </w:r>
    </w:p>
    <w:p w:rsidR="0079193C" w:rsidRDefault="0079193C" w:rsidP="005637E8">
      <w:pPr>
        <w:pStyle w:val="GroupWiseView"/>
        <w:tabs>
          <w:tab w:val="left" w:pos="1500"/>
          <w:tab w:val="left" w:pos="3000"/>
        </w:tabs>
        <w:ind w:left="360" w:right="270"/>
        <w:rPr>
          <w:color w:val="000000"/>
          <w:sz w:val="18"/>
          <w:szCs w:val="18"/>
        </w:rPr>
      </w:pPr>
      <w:r>
        <w:rPr>
          <w:color w:val="000000"/>
          <w:sz w:val="18"/>
          <w:szCs w:val="18"/>
        </w:rPr>
        <w:t xml:space="preserve"> </w:t>
      </w:r>
    </w:p>
    <w:p w:rsidR="0079193C" w:rsidRDefault="0079193C" w:rsidP="005637E8">
      <w:pPr>
        <w:pStyle w:val="GroupWiseView"/>
        <w:tabs>
          <w:tab w:val="left" w:pos="1500"/>
          <w:tab w:val="left" w:pos="3000"/>
        </w:tabs>
        <w:ind w:left="360" w:right="270"/>
        <w:rPr>
          <w:color w:val="000000"/>
          <w:sz w:val="18"/>
          <w:szCs w:val="18"/>
        </w:rPr>
      </w:pPr>
      <w:r>
        <w:rPr>
          <w:color w:val="000000"/>
          <w:sz w:val="18"/>
          <w:szCs w:val="18"/>
        </w:rPr>
        <w:t xml:space="preserve">165 </w:t>
      </w:r>
      <w:proofErr w:type="spellStart"/>
      <w:r>
        <w:rPr>
          <w:color w:val="000000"/>
          <w:sz w:val="18"/>
          <w:szCs w:val="18"/>
        </w:rPr>
        <w:t>Presumpscot</w:t>
      </w:r>
      <w:proofErr w:type="spellEnd"/>
      <w:r>
        <w:rPr>
          <w:color w:val="000000"/>
          <w:sz w:val="18"/>
          <w:szCs w:val="18"/>
        </w:rPr>
        <w:t xml:space="preserve"> Street        425-A-7, 426-A-7, 427-H-4</w:t>
      </w:r>
    </w:p>
    <w:p w:rsidR="0079193C" w:rsidRDefault="0079193C" w:rsidP="005637E8">
      <w:pPr>
        <w:pStyle w:val="GroupWiseView"/>
        <w:tabs>
          <w:tab w:val="left" w:pos="1500"/>
          <w:tab w:val="left" w:pos="3000"/>
        </w:tabs>
        <w:ind w:left="360" w:right="270"/>
        <w:rPr>
          <w:color w:val="000000"/>
          <w:sz w:val="18"/>
          <w:szCs w:val="18"/>
        </w:rPr>
      </w:pPr>
      <w:r>
        <w:rPr>
          <w:color w:val="000000"/>
          <w:sz w:val="18"/>
          <w:szCs w:val="18"/>
        </w:rPr>
        <w:t>#2012-604        I-M Zone</w:t>
      </w:r>
    </w:p>
    <w:p w:rsidR="0079193C" w:rsidRDefault="0079193C" w:rsidP="005637E8">
      <w:pPr>
        <w:pStyle w:val="GroupWiseView"/>
        <w:tabs>
          <w:tab w:val="left" w:pos="1500"/>
          <w:tab w:val="left" w:pos="3000"/>
        </w:tabs>
        <w:ind w:left="360" w:right="270"/>
        <w:rPr>
          <w:color w:val="000000"/>
          <w:sz w:val="18"/>
          <w:szCs w:val="18"/>
        </w:rPr>
      </w:pPr>
      <w:r>
        <w:rPr>
          <w:color w:val="000000"/>
          <w:sz w:val="18"/>
          <w:szCs w:val="18"/>
        </w:rPr>
        <w:t>10-15-2012</w:t>
      </w:r>
    </w:p>
    <w:p w:rsidR="0079193C" w:rsidRDefault="0079193C" w:rsidP="005637E8">
      <w:pPr>
        <w:pStyle w:val="GroupWiseView"/>
        <w:tabs>
          <w:tab w:val="left" w:pos="1500"/>
          <w:tab w:val="left" w:pos="3000"/>
        </w:tabs>
        <w:ind w:left="360" w:right="270"/>
        <w:rPr>
          <w:color w:val="000000"/>
          <w:sz w:val="18"/>
          <w:szCs w:val="18"/>
        </w:rPr>
      </w:pPr>
      <w:r>
        <w:rPr>
          <w:color w:val="000000"/>
          <w:sz w:val="18"/>
          <w:szCs w:val="18"/>
        </w:rPr>
        <w:t xml:space="preserve"> </w:t>
      </w:r>
    </w:p>
    <w:p w:rsidR="0079193C" w:rsidRDefault="0079193C" w:rsidP="005637E8">
      <w:pPr>
        <w:pStyle w:val="GroupWiseView"/>
        <w:tabs>
          <w:tab w:val="left" w:pos="1500"/>
          <w:tab w:val="left" w:pos="3000"/>
        </w:tabs>
        <w:ind w:left="360" w:right="270"/>
        <w:rPr>
          <w:color w:val="000000"/>
          <w:sz w:val="18"/>
          <w:szCs w:val="18"/>
        </w:rPr>
      </w:pPr>
      <w:r>
        <w:rPr>
          <w:color w:val="000000"/>
          <w:sz w:val="18"/>
          <w:szCs w:val="18"/>
        </w:rPr>
        <w:t xml:space="preserve">The current site is a lumber yard which is a continued use.  In the past it was known as Richard &amp; Dana Lumber Co. So </w:t>
      </w:r>
      <w:proofErr w:type="spellStart"/>
      <w:r>
        <w:rPr>
          <w:color w:val="000000"/>
          <w:sz w:val="18"/>
          <w:szCs w:val="18"/>
        </w:rPr>
        <w:t>Eldredge</w:t>
      </w:r>
      <w:proofErr w:type="spellEnd"/>
      <w:r>
        <w:rPr>
          <w:color w:val="000000"/>
          <w:sz w:val="18"/>
          <w:szCs w:val="18"/>
        </w:rPr>
        <w:t xml:space="preserve"> Lumber is a continued listed use </w:t>
      </w:r>
      <w:proofErr w:type="spellStart"/>
      <w:r>
        <w:rPr>
          <w:color w:val="000000"/>
          <w:sz w:val="18"/>
          <w:szCs w:val="18"/>
        </w:rPr>
        <w:t>int</w:t>
      </w:r>
      <w:proofErr w:type="spellEnd"/>
      <w:r>
        <w:rPr>
          <w:color w:val="000000"/>
          <w:sz w:val="18"/>
          <w:szCs w:val="18"/>
        </w:rPr>
        <w:t xml:space="preserve"> the I-M Zone (section #14-247(j)). The project is to do some routine maintenance and repave a portion of existing broken up pavement. </w:t>
      </w:r>
      <w:proofErr w:type="gramStart"/>
      <w:r>
        <w:rPr>
          <w:color w:val="000000"/>
          <w:sz w:val="18"/>
          <w:szCs w:val="18"/>
        </w:rPr>
        <w:t>they</w:t>
      </w:r>
      <w:proofErr w:type="gramEnd"/>
      <w:r>
        <w:rPr>
          <w:color w:val="000000"/>
          <w:sz w:val="18"/>
          <w:szCs w:val="18"/>
        </w:rPr>
        <w:t xml:space="preserve"> also propose to add a truck loading dock in front of building #1.   </w:t>
      </w:r>
      <w:proofErr w:type="gramStart"/>
      <w:r>
        <w:rPr>
          <w:color w:val="000000"/>
          <w:sz w:val="18"/>
          <w:szCs w:val="18"/>
        </w:rPr>
        <w:t>The information given shows that the existing impervious surface of the site is 95.6%.</w:t>
      </w:r>
      <w:proofErr w:type="gramEnd"/>
      <w:r>
        <w:rPr>
          <w:color w:val="000000"/>
          <w:sz w:val="18"/>
          <w:szCs w:val="18"/>
        </w:rPr>
        <w:t xml:space="preserve">  The proposal to repave includes the elimination of some of the existing pavement.  The given information indicates that the impervious surface will be reduced to 76.79%.  The I-M Zone requires any new development to be at a maximum of 75%.  The amount of reducing the legal nonconformity concerning the impervious surface is allowable and encouraged. </w:t>
      </w:r>
    </w:p>
    <w:p w:rsidR="0079193C" w:rsidRDefault="0079193C" w:rsidP="005637E8">
      <w:pPr>
        <w:pStyle w:val="GroupWiseView"/>
        <w:tabs>
          <w:tab w:val="left" w:pos="1500"/>
          <w:tab w:val="left" w:pos="3000"/>
        </w:tabs>
        <w:ind w:left="360" w:right="270"/>
        <w:rPr>
          <w:color w:val="000000"/>
          <w:sz w:val="18"/>
          <w:szCs w:val="18"/>
        </w:rPr>
      </w:pPr>
      <w:r>
        <w:rPr>
          <w:color w:val="000000"/>
          <w:sz w:val="18"/>
          <w:szCs w:val="18"/>
        </w:rPr>
        <w:t xml:space="preserve"> </w:t>
      </w:r>
    </w:p>
    <w:p w:rsidR="0079193C" w:rsidRDefault="0079193C" w:rsidP="005637E8">
      <w:pPr>
        <w:pStyle w:val="GroupWiseView"/>
        <w:tabs>
          <w:tab w:val="left" w:pos="1500"/>
          <w:tab w:val="left" w:pos="3000"/>
        </w:tabs>
        <w:ind w:left="360" w:right="270"/>
        <w:rPr>
          <w:color w:val="000000"/>
          <w:sz w:val="18"/>
          <w:szCs w:val="18"/>
        </w:rPr>
      </w:pPr>
      <w:r>
        <w:rPr>
          <w:color w:val="000000"/>
          <w:sz w:val="18"/>
          <w:szCs w:val="18"/>
        </w:rPr>
        <w:t xml:space="preserve">The submitted parking assessment shows that two more parking spaces need to be provided.  I will be looking forward to revised plans showing the new parking spaces. </w:t>
      </w:r>
    </w:p>
    <w:p w:rsidR="0079193C" w:rsidRDefault="0079193C" w:rsidP="005637E8">
      <w:pPr>
        <w:pStyle w:val="GroupWiseView"/>
        <w:tabs>
          <w:tab w:val="left" w:pos="1500"/>
          <w:tab w:val="left" w:pos="3000"/>
        </w:tabs>
        <w:ind w:left="360" w:right="270"/>
        <w:rPr>
          <w:color w:val="000000"/>
          <w:sz w:val="18"/>
          <w:szCs w:val="18"/>
        </w:rPr>
      </w:pPr>
      <w:r>
        <w:rPr>
          <w:color w:val="000000"/>
          <w:sz w:val="18"/>
          <w:szCs w:val="18"/>
        </w:rPr>
        <w:t xml:space="preserve"> </w:t>
      </w:r>
    </w:p>
    <w:p w:rsidR="0079193C" w:rsidRDefault="0079193C" w:rsidP="005637E8">
      <w:pPr>
        <w:pStyle w:val="GroupWiseView"/>
        <w:tabs>
          <w:tab w:val="left" w:pos="1500"/>
          <w:tab w:val="left" w:pos="3000"/>
        </w:tabs>
        <w:ind w:left="360" w:right="270"/>
        <w:rPr>
          <w:color w:val="000000"/>
          <w:sz w:val="18"/>
          <w:szCs w:val="18"/>
        </w:rPr>
      </w:pPr>
      <w:r>
        <w:rPr>
          <w:color w:val="000000"/>
          <w:sz w:val="18"/>
          <w:szCs w:val="18"/>
        </w:rPr>
        <w:t xml:space="preserve">The I-M Zone requires 60' of street frontage.  Again, the primary lot was originally developed without any street frontage.  The owners have purchase a 50' wide street access that affords the property 50' of street frontage on </w:t>
      </w:r>
      <w:proofErr w:type="spellStart"/>
      <w:r>
        <w:rPr>
          <w:color w:val="000000"/>
          <w:sz w:val="18"/>
          <w:szCs w:val="18"/>
        </w:rPr>
        <w:t>Presumpscot</w:t>
      </w:r>
      <w:proofErr w:type="spellEnd"/>
      <w:r>
        <w:rPr>
          <w:color w:val="000000"/>
          <w:sz w:val="18"/>
          <w:szCs w:val="18"/>
        </w:rPr>
        <w:t xml:space="preserve"> Street.  Again, a legal nonconformity has been reduced and is permitted by ordinance.</w:t>
      </w:r>
    </w:p>
    <w:p w:rsidR="0079193C" w:rsidRDefault="0079193C" w:rsidP="005637E8">
      <w:pPr>
        <w:pStyle w:val="GroupWiseView"/>
        <w:tabs>
          <w:tab w:val="left" w:pos="1500"/>
          <w:tab w:val="left" w:pos="3000"/>
        </w:tabs>
        <w:ind w:left="360" w:right="270"/>
        <w:rPr>
          <w:color w:val="000000"/>
          <w:sz w:val="18"/>
          <w:szCs w:val="18"/>
        </w:rPr>
      </w:pPr>
      <w:r>
        <w:rPr>
          <w:color w:val="000000"/>
          <w:sz w:val="18"/>
          <w:szCs w:val="18"/>
        </w:rPr>
        <w:t xml:space="preserve"> </w:t>
      </w:r>
    </w:p>
    <w:p w:rsidR="0079193C" w:rsidRDefault="0079193C" w:rsidP="005637E8">
      <w:pPr>
        <w:pStyle w:val="GroupWiseView"/>
        <w:tabs>
          <w:tab w:val="left" w:pos="1500"/>
          <w:tab w:val="left" w:pos="3000"/>
        </w:tabs>
        <w:ind w:left="360" w:right="270"/>
        <w:rPr>
          <w:color w:val="000000"/>
          <w:sz w:val="18"/>
          <w:szCs w:val="18"/>
        </w:rPr>
      </w:pPr>
      <w:r>
        <w:rPr>
          <w:color w:val="000000"/>
          <w:sz w:val="18"/>
          <w:szCs w:val="18"/>
        </w:rPr>
        <w:t xml:space="preserve">All other requirements of the I-M Zone are being met such as building height and setbacks.  If there are any other </w:t>
      </w:r>
      <w:proofErr w:type="gramStart"/>
      <w:r>
        <w:rPr>
          <w:color w:val="000000"/>
          <w:sz w:val="18"/>
          <w:szCs w:val="18"/>
        </w:rPr>
        <w:t>nonconformities</w:t>
      </w:r>
      <w:proofErr w:type="gramEnd"/>
      <w:r>
        <w:rPr>
          <w:color w:val="000000"/>
          <w:sz w:val="18"/>
          <w:szCs w:val="18"/>
        </w:rPr>
        <w:t xml:space="preserve">, they would be considered legal </w:t>
      </w:r>
      <w:proofErr w:type="spellStart"/>
      <w:r>
        <w:rPr>
          <w:color w:val="000000"/>
          <w:sz w:val="18"/>
          <w:szCs w:val="18"/>
        </w:rPr>
        <w:t>nonconfomrities</w:t>
      </w:r>
      <w:proofErr w:type="spellEnd"/>
      <w:r>
        <w:rPr>
          <w:color w:val="000000"/>
          <w:sz w:val="18"/>
          <w:szCs w:val="18"/>
        </w:rPr>
        <w:t>.</w:t>
      </w:r>
    </w:p>
    <w:p w:rsidR="0079193C" w:rsidRDefault="0079193C" w:rsidP="005637E8">
      <w:pPr>
        <w:pStyle w:val="GroupWiseView"/>
        <w:tabs>
          <w:tab w:val="left" w:pos="1500"/>
          <w:tab w:val="left" w:pos="3000"/>
        </w:tabs>
        <w:ind w:left="360" w:right="270"/>
        <w:rPr>
          <w:color w:val="000000"/>
          <w:sz w:val="18"/>
          <w:szCs w:val="18"/>
        </w:rPr>
      </w:pPr>
      <w:r>
        <w:rPr>
          <w:color w:val="000000"/>
          <w:sz w:val="18"/>
          <w:szCs w:val="18"/>
        </w:rPr>
        <w:t xml:space="preserve"> </w:t>
      </w:r>
    </w:p>
    <w:p w:rsidR="0079193C" w:rsidRDefault="0079193C" w:rsidP="005637E8">
      <w:pPr>
        <w:pStyle w:val="GroupWiseView"/>
        <w:tabs>
          <w:tab w:val="left" w:pos="1500"/>
          <w:tab w:val="left" w:pos="3000"/>
        </w:tabs>
        <w:ind w:left="360" w:right="270"/>
        <w:rPr>
          <w:color w:val="000000"/>
          <w:sz w:val="18"/>
          <w:szCs w:val="18"/>
        </w:rPr>
      </w:pPr>
      <w:r>
        <w:rPr>
          <w:color w:val="000000"/>
          <w:sz w:val="18"/>
          <w:szCs w:val="18"/>
        </w:rPr>
        <w:t>Separate permits are required for any new signage.</w:t>
      </w:r>
    </w:p>
    <w:p w:rsidR="0079193C" w:rsidRDefault="0079193C" w:rsidP="005637E8">
      <w:pPr>
        <w:pStyle w:val="GroupWiseView"/>
        <w:tabs>
          <w:tab w:val="left" w:pos="1500"/>
          <w:tab w:val="left" w:pos="3000"/>
        </w:tabs>
        <w:ind w:left="360" w:right="270"/>
        <w:rPr>
          <w:color w:val="000000"/>
          <w:sz w:val="18"/>
          <w:szCs w:val="18"/>
        </w:rPr>
      </w:pPr>
      <w:r>
        <w:rPr>
          <w:color w:val="000000"/>
          <w:sz w:val="18"/>
          <w:szCs w:val="18"/>
        </w:rPr>
        <w:t xml:space="preserve"> </w:t>
      </w:r>
    </w:p>
    <w:p w:rsidR="0079193C" w:rsidRDefault="0079193C" w:rsidP="005637E8">
      <w:pPr>
        <w:pStyle w:val="GroupWiseView"/>
        <w:tabs>
          <w:tab w:val="left" w:pos="1500"/>
          <w:tab w:val="left" w:pos="3000"/>
        </w:tabs>
        <w:ind w:left="360" w:right="270"/>
        <w:rPr>
          <w:color w:val="000000"/>
          <w:sz w:val="18"/>
          <w:szCs w:val="18"/>
        </w:rPr>
      </w:pPr>
      <w:r>
        <w:rPr>
          <w:color w:val="000000"/>
          <w:sz w:val="18"/>
          <w:szCs w:val="18"/>
        </w:rPr>
        <w:t xml:space="preserve">Marge </w:t>
      </w:r>
      <w:proofErr w:type="spellStart"/>
      <w:r>
        <w:rPr>
          <w:color w:val="000000"/>
          <w:sz w:val="18"/>
          <w:szCs w:val="18"/>
        </w:rPr>
        <w:t>Schmuckal</w:t>
      </w:r>
      <w:proofErr w:type="spellEnd"/>
    </w:p>
    <w:p w:rsidR="0079193C" w:rsidRDefault="0079193C" w:rsidP="005637E8">
      <w:pPr>
        <w:pStyle w:val="GroupWiseView"/>
        <w:tabs>
          <w:tab w:val="left" w:pos="1500"/>
          <w:tab w:val="left" w:pos="3000"/>
        </w:tabs>
        <w:ind w:left="360" w:right="270"/>
        <w:rPr>
          <w:color w:val="000000"/>
          <w:sz w:val="18"/>
          <w:szCs w:val="18"/>
        </w:rPr>
      </w:pPr>
      <w:r>
        <w:rPr>
          <w:color w:val="000000"/>
          <w:sz w:val="18"/>
          <w:szCs w:val="18"/>
        </w:rPr>
        <w:t>Zoning Administrator</w:t>
      </w:r>
    </w:p>
    <w:p w:rsidR="0079193C" w:rsidRDefault="0079193C" w:rsidP="005637E8">
      <w:pPr>
        <w:pStyle w:val="GroupWiseView"/>
        <w:tabs>
          <w:tab w:val="left" w:pos="1500"/>
          <w:tab w:val="left" w:pos="3000"/>
        </w:tabs>
        <w:ind w:left="360" w:right="270"/>
        <w:rPr>
          <w:color w:val="000000"/>
          <w:sz w:val="18"/>
          <w:szCs w:val="18"/>
        </w:rPr>
      </w:pPr>
    </w:p>
    <w:p w:rsidR="0079193C" w:rsidRDefault="0079193C" w:rsidP="005637E8">
      <w:pPr>
        <w:pStyle w:val="GroupWiseView"/>
        <w:tabs>
          <w:tab w:val="left" w:pos="1500"/>
          <w:tab w:val="left" w:pos="3000"/>
        </w:tabs>
        <w:ind w:left="360" w:right="270"/>
        <w:rPr>
          <w:color w:val="000000"/>
          <w:sz w:val="18"/>
          <w:szCs w:val="18"/>
        </w:rPr>
      </w:pPr>
    </w:p>
    <w:p w:rsidR="0079193C" w:rsidRDefault="0079193C" w:rsidP="005637E8">
      <w:pPr>
        <w:pStyle w:val="GroupWiseView"/>
        <w:tabs>
          <w:tab w:val="left" w:pos="1500"/>
          <w:tab w:val="left" w:pos="3000"/>
        </w:tabs>
        <w:ind w:left="360" w:right="270"/>
        <w:rPr>
          <w:color w:val="000000"/>
          <w:sz w:val="20"/>
          <w:szCs w:val="20"/>
        </w:rPr>
      </w:pPr>
      <w:r>
        <w:rPr>
          <w:b/>
          <w:bCs/>
          <w:color w:val="000000"/>
          <w:sz w:val="20"/>
          <w:szCs w:val="20"/>
        </w:rPr>
        <w:t xml:space="preserve">From: </w:t>
      </w:r>
      <w:r>
        <w:rPr>
          <w:color w:val="000000"/>
          <w:sz w:val="20"/>
          <w:szCs w:val="20"/>
        </w:rPr>
        <w:tab/>
        <w:t xml:space="preserve">Marge </w:t>
      </w:r>
      <w:proofErr w:type="spellStart"/>
      <w:r>
        <w:rPr>
          <w:color w:val="000000"/>
          <w:sz w:val="20"/>
          <w:szCs w:val="20"/>
        </w:rPr>
        <w:t>Schmuckal</w:t>
      </w:r>
      <w:bookmarkStart w:id="0" w:name="_GoBack"/>
      <w:bookmarkEnd w:id="0"/>
      <w:proofErr w:type="spellEnd"/>
    </w:p>
    <w:p w:rsidR="0079193C" w:rsidRDefault="0079193C" w:rsidP="005637E8">
      <w:pPr>
        <w:pStyle w:val="GroupWiseView"/>
        <w:tabs>
          <w:tab w:val="left" w:pos="1500"/>
          <w:tab w:val="left" w:pos="3000"/>
        </w:tabs>
        <w:ind w:left="360" w:right="270"/>
        <w:rPr>
          <w:color w:val="000000"/>
          <w:sz w:val="20"/>
          <w:szCs w:val="20"/>
        </w:rPr>
      </w:pPr>
      <w:r>
        <w:rPr>
          <w:b/>
          <w:bCs/>
          <w:color w:val="000000"/>
          <w:sz w:val="20"/>
          <w:szCs w:val="20"/>
        </w:rPr>
        <w:t>To:</w:t>
      </w:r>
      <w:r>
        <w:rPr>
          <w:color w:val="000000"/>
          <w:sz w:val="20"/>
          <w:szCs w:val="20"/>
        </w:rPr>
        <w:tab/>
        <w:t>Jean Fraser</w:t>
      </w:r>
    </w:p>
    <w:p w:rsidR="0079193C" w:rsidRDefault="0079193C" w:rsidP="005637E8">
      <w:pPr>
        <w:pStyle w:val="GroupWiseView"/>
        <w:tabs>
          <w:tab w:val="left" w:pos="1500"/>
          <w:tab w:val="left" w:pos="3000"/>
        </w:tabs>
        <w:ind w:left="360" w:right="270"/>
        <w:rPr>
          <w:color w:val="000000"/>
          <w:sz w:val="20"/>
          <w:szCs w:val="20"/>
        </w:rPr>
      </w:pPr>
      <w:r>
        <w:rPr>
          <w:b/>
          <w:bCs/>
          <w:color w:val="000000"/>
          <w:sz w:val="20"/>
          <w:szCs w:val="20"/>
        </w:rPr>
        <w:t xml:space="preserve">Date: </w:t>
      </w:r>
      <w:r>
        <w:rPr>
          <w:color w:val="000000"/>
          <w:sz w:val="20"/>
          <w:szCs w:val="20"/>
        </w:rPr>
        <w:tab/>
        <w:t>10/15/2012 4:19 PM</w:t>
      </w:r>
    </w:p>
    <w:p w:rsidR="0079193C" w:rsidRDefault="0079193C" w:rsidP="005637E8">
      <w:pPr>
        <w:pStyle w:val="GroupWiseView"/>
        <w:tabs>
          <w:tab w:val="left" w:pos="1500"/>
          <w:tab w:val="left" w:pos="3000"/>
        </w:tabs>
        <w:ind w:left="360" w:right="270"/>
        <w:rPr>
          <w:color w:val="000000"/>
          <w:sz w:val="20"/>
          <w:szCs w:val="20"/>
        </w:rPr>
      </w:pPr>
      <w:r>
        <w:rPr>
          <w:b/>
          <w:bCs/>
          <w:color w:val="000000"/>
          <w:sz w:val="20"/>
          <w:szCs w:val="20"/>
        </w:rPr>
        <w:t xml:space="preserve">Subject: </w:t>
      </w:r>
      <w:r>
        <w:rPr>
          <w:color w:val="000000"/>
          <w:sz w:val="20"/>
          <w:szCs w:val="20"/>
        </w:rPr>
        <w:tab/>
        <w:t xml:space="preserve">165 </w:t>
      </w:r>
      <w:proofErr w:type="spellStart"/>
      <w:r>
        <w:rPr>
          <w:color w:val="000000"/>
          <w:sz w:val="20"/>
          <w:szCs w:val="20"/>
        </w:rPr>
        <w:t>Presumpscot</w:t>
      </w:r>
      <w:proofErr w:type="spellEnd"/>
      <w:r>
        <w:rPr>
          <w:color w:val="000000"/>
          <w:sz w:val="20"/>
          <w:szCs w:val="20"/>
        </w:rPr>
        <w:t xml:space="preserve"> Street</w:t>
      </w:r>
    </w:p>
    <w:p w:rsidR="0079193C" w:rsidRDefault="0079193C" w:rsidP="005637E8">
      <w:pPr>
        <w:pStyle w:val="GroupWiseView"/>
        <w:tabs>
          <w:tab w:val="left" w:pos="1500"/>
          <w:tab w:val="left" w:pos="3000"/>
        </w:tabs>
        <w:ind w:left="360" w:right="270"/>
        <w:rPr>
          <w:color w:val="000000"/>
          <w:sz w:val="20"/>
          <w:szCs w:val="20"/>
        </w:rPr>
      </w:pPr>
    </w:p>
    <w:p w:rsidR="0079193C" w:rsidRDefault="0079193C" w:rsidP="005637E8">
      <w:pPr>
        <w:pStyle w:val="GroupWiseView"/>
        <w:tabs>
          <w:tab w:val="left" w:pos="1500"/>
          <w:tab w:val="left" w:pos="3000"/>
        </w:tabs>
        <w:ind w:left="360" w:right="270"/>
        <w:rPr>
          <w:color w:val="000000"/>
          <w:sz w:val="20"/>
          <w:szCs w:val="20"/>
        </w:rPr>
      </w:pPr>
      <w:r>
        <w:rPr>
          <w:color w:val="000000"/>
          <w:sz w:val="20"/>
          <w:szCs w:val="20"/>
        </w:rPr>
        <w:t>Hi Jean,</w:t>
      </w:r>
    </w:p>
    <w:p w:rsidR="0079193C" w:rsidRDefault="0079193C" w:rsidP="005637E8">
      <w:pPr>
        <w:pStyle w:val="GroupWiseView"/>
        <w:tabs>
          <w:tab w:val="left" w:pos="1500"/>
          <w:tab w:val="left" w:pos="3000"/>
        </w:tabs>
        <w:ind w:left="360" w:right="270"/>
        <w:rPr>
          <w:color w:val="000000"/>
          <w:sz w:val="20"/>
          <w:szCs w:val="20"/>
        </w:rPr>
      </w:pPr>
      <w:r>
        <w:rPr>
          <w:color w:val="000000"/>
          <w:sz w:val="20"/>
          <w:szCs w:val="20"/>
        </w:rPr>
        <w:t>I forgot to ask about what is intended to be stored in the defined outside storage area?</w:t>
      </w:r>
    </w:p>
    <w:p w:rsidR="0079193C" w:rsidRDefault="0079193C" w:rsidP="005637E8">
      <w:pPr>
        <w:pStyle w:val="GroupWiseView"/>
        <w:tabs>
          <w:tab w:val="left" w:pos="1500"/>
          <w:tab w:val="left" w:pos="3000"/>
        </w:tabs>
        <w:ind w:left="360" w:right="270"/>
        <w:rPr>
          <w:color w:val="000000"/>
          <w:sz w:val="20"/>
          <w:szCs w:val="20"/>
        </w:rPr>
      </w:pPr>
      <w:r>
        <w:rPr>
          <w:color w:val="000000"/>
          <w:sz w:val="20"/>
          <w:szCs w:val="20"/>
        </w:rPr>
        <w:t>Thank you,</w:t>
      </w:r>
    </w:p>
    <w:p w:rsidR="0079193C" w:rsidRDefault="0079193C" w:rsidP="005637E8">
      <w:pPr>
        <w:pStyle w:val="GroupWiseView"/>
        <w:tabs>
          <w:tab w:val="left" w:pos="1500"/>
          <w:tab w:val="left" w:pos="3000"/>
        </w:tabs>
        <w:ind w:left="360" w:right="270"/>
        <w:rPr>
          <w:color w:val="000000"/>
          <w:sz w:val="20"/>
          <w:szCs w:val="20"/>
        </w:rPr>
      </w:pPr>
      <w:r>
        <w:rPr>
          <w:color w:val="000000"/>
          <w:sz w:val="20"/>
          <w:szCs w:val="20"/>
        </w:rPr>
        <w:t>Marge</w:t>
      </w:r>
    </w:p>
    <w:p w:rsidR="0079193C" w:rsidRDefault="0079193C" w:rsidP="005637E8">
      <w:pPr>
        <w:pStyle w:val="GroupWiseView"/>
        <w:tabs>
          <w:tab w:val="left" w:pos="1500"/>
          <w:tab w:val="left" w:pos="3000"/>
        </w:tabs>
        <w:ind w:left="360" w:right="270"/>
        <w:rPr>
          <w:color w:val="000000"/>
          <w:sz w:val="18"/>
          <w:szCs w:val="18"/>
        </w:rPr>
      </w:pPr>
    </w:p>
    <w:p w:rsidR="002A51B9" w:rsidRDefault="002A51B9" w:rsidP="005637E8">
      <w:pPr>
        <w:ind w:left="360" w:right="270"/>
        <w:rPr>
          <w:sz w:val="22"/>
          <w:szCs w:val="22"/>
        </w:rPr>
      </w:pPr>
    </w:p>
    <w:sectPr w:rsidR="002A51B9" w:rsidSect="009F1159">
      <w:footerReference w:type="default" r:id="rId12"/>
      <w:pgSz w:w="12240" w:h="15840"/>
      <w:pgMar w:top="360" w:right="630" w:bottom="630" w:left="720" w:header="720" w:footer="8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7E8" w:rsidRDefault="005637E8" w:rsidP="00FF33D0">
      <w:r>
        <w:separator/>
      </w:r>
    </w:p>
  </w:endnote>
  <w:endnote w:type="continuationSeparator" w:id="0">
    <w:p w:rsidR="005637E8" w:rsidRDefault="005637E8" w:rsidP="00FF3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557799"/>
      <w:docPartObj>
        <w:docPartGallery w:val="Page Numbers (Bottom of Page)"/>
        <w:docPartUnique/>
      </w:docPartObj>
    </w:sdtPr>
    <w:sdtEndPr>
      <w:rPr>
        <w:noProof/>
      </w:rPr>
    </w:sdtEndPr>
    <w:sdtContent>
      <w:p w:rsidR="005637E8" w:rsidRDefault="005637E8">
        <w:pPr>
          <w:pStyle w:val="Footer"/>
          <w:jc w:val="center"/>
        </w:pPr>
        <w:r w:rsidRPr="009F1159">
          <w:rPr>
            <w:rFonts w:ascii="Arial" w:hAnsi="Arial" w:cs="Arial"/>
            <w:i/>
            <w:sz w:val="16"/>
            <w:szCs w:val="16"/>
          </w:rPr>
          <w:fldChar w:fldCharType="begin"/>
        </w:r>
        <w:r w:rsidRPr="009F1159">
          <w:rPr>
            <w:rFonts w:ascii="Arial" w:hAnsi="Arial" w:cs="Arial"/>
            <w:i/>
            <w:sz w:val="16"/>
            <w:szCs w:val="16"/>
          </w:rPr>
          <w:instrText xml:space="preserve"> FILENAME  \p  \* MERGEFORMAT </w:instrText>
        </w:r>
        <w:r w:rsidRPr="009F1159">
          <w:rPr>
            <w:rFonts w:ascii="Arial" w:hAnsi="Arial" w:cs="Arial"/>
            <w:i/>
            <w:sz w:val="16"/>
            <w:szCs w:val="16"/>
          </w:rPr>
          <w:fldChar w:fldCharType="separate"/>
        </w:r>
        <w:r>
          <w:rPr>
            <w:rFonts w:ascii="Arial" w:hAnsi="Arial" w:cs="Arial"/>
            <w:i/>
            <w:noProof/>
            <w:sz w:val="16"/>
            <w:szCs w:val="16"/>
          </w:rPr>
          <w:t>O:\PLAN\Dev Rev\Presumpscot St. - 165 (Eldredge Lumber)\Correspondence\Review letter 10.17.2012 165 Presumpscot.docx</w:t>
        </w:r>
        <w:r w:rsidRPr="009F1159">
          <w:rPr>
            <w:rFonts w:ascii="Arial" w:hAnsi="Arial" w:cs="Arial"/>
            <w:i/>
            <w:sz w:val="16"/>
            <w:szCs w:val="16"/>
          </w:rPr>
          <w:fldChar w:fldCharType="end"/>
        </w:r>
        <w:r>
          <w:t xml:space="preserve">                            </w:t>
        </w:r>
        <w:r>
          <w:fldChar w:fldCharType="begin"/>
        </w:r>
        <w:r>
          <w:instrText xml:space="preserve"> PAGE   \* MERGEFORMAT </w:instrText>
        </w:r>
        <w:r>
          <w:fldChar w:fldCharType="separate"/>
        </w:r>
        <w:r w:rsidR="00BA768C">
          <w:rPr>
            <w:noProof/>
          </w:rPr>
          <w:t>4</w:t>
        </w:r>
        <w:r>
          <w:rPr>
            <w:noProof/>
          </w:rPr>
          <w:fldChar w:fldCharType="end"/>
        </w:r>
        <w:r>
          <w:rPr>
            <w:noProof/>
          </w:rPr>
          <w:t>.</w:t>
        </w:r>
      </w:p>
    </w:sdtContent>
  </w:sdt>
  <w:p w:rsidR="005637E8" w:rsidRDefault="005637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7E8" w:rsidRDefault="005637E8" w:rsidP="00FF33D0">
      <w:r>
        <w:separator/>
      </w:r>
    </w:p>
  </w:footnote>
  <w:footnote w:type="continuationSeparator" w:id="0">
    <w:p w:rsidR="005637E8" w:rsidRDefault="005637E8" w:rsidP="00FF3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E04A8"/>
    <w:multiLevelType w:val="hybridMultilevel"/>
    <w:tmpl w:val="A5567BE4"/>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0C13EF2"/>
    <w:multiLevelType w:val="hybridMultilevel"/>
    <w:tmpl w:val="352673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2788353C"/>
    <w:multiLevelType w:val="hybridMultilevel"/>
    <w:tmpl w:val="79009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00C3"/>
    <w:multiLevelType w:val="hybridMultilevel"/>
    <w:tmpl w:val="B5FACE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2C6677BF"/>
    <w:multiLevelType w:val="hybridMultilevel"/>
    <w:tmpl w:val="5656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B105E4"/>
    <w:multiLevelType w:val="hybridMultilevel"/>
    <w:tmpl w:val="31F03F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4A265334"/>
    <w:multiLevelType w:val="hybridMultilevel"/>
    <w:tmpl w:val="941ECD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E816ED0"/>
    <w:multiLevelType w:val="hybridMultilevel"/>
    <w:tmpl w:val="FCECB7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08"/>
    <w:rsid w:val="000B0595"/>
    <w:rsid w:val="001332AB"/>
    <w:rsid w:val="00187412"/>
    <w:rsid w:val="002443E3"/>
    <w:rsid w:val="00267C1E"/>
    <w:rsid w:val="002961E1"/>
    <w:rsid w:val="002A51B9"/>
    <w:rsid w:val="00315970"/>
    <w:rsid w:val="003231AE"/>
    <w:rsid w:val="003C5826"/>
    <w:rsid w:val="00456108"/>
    <w:rsid w:val="004F71B4"/>
    <w:rsid w:val="005637E8"/>
    <w:rsid w:val="005B3EA9"/>
    <w:rsid w:val="005B40A7"/>
    <w:rsid w:val="006B649B"/>
    <w:rsid w:val="00715E08"/>
    <w:rsid w:val="0079193C"/>
    <w:rsid w:val="00801AB1"/>
    <w:rsid w:val="00890E6C"/>
    <w:rsid w:val="008D43F9"/>
    <w:rsid w:val="00984CC5"/>
    <w:rsid w:val="009F1159"/>
    <w:rsid w:val="00A562F1"/>
    <w:rsid w:val="00A57EB5"/>
    <w:rsid w:val="00AA2FA4"/>
    <w:rsid w:val="00BA768C"/>
    <w:rsid w:val="00C92378"/>
    <w:rsid w:val="00E27C1C"/>
    <w:rsid w:val="00F13F6D"/>
    <w:rsid w:val="00FF3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1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oupWiseView">
    <w:name w:val="GroupWiseView"/>
    <w:rsid w:val="00456108"/>
    <w:pPr>
      <w:widowControl w:val="0"/>
      <w:autoSpaceDE w:val="0"/>
      <w:autoSpaceDN w:val="0"/>
      <w:adjustRightInd w:val="0"/>
      <w:spacing w:after="0" w:line="240" w:lineRule="auto"/>
    </w:pPr>
    <w:rPr>
      <w:rFonts w:ascii="Tahoma" w:eastAsiaTheme="minorEastAsia" w:hAnsi="Tahoma" w:cs="Tahoma"/>
    </w:rPr>
  </w:style>
  <w:style w:type="paragraph" w:styleId="ListParagraph">
    <w:name w:val="List Paragraph"/>
    <w:basedOn w:val="Normal"/>
    <w:uiPriority w:val="34"/>
    <w:qFormat/>
    <w:rsid w:val="00456108"/>
    <w:pPr>
      <w:ind w:left="720"/>
      <w:contextualSpacing/>
    </w:pPr>
  </w:style>
  <w:style w:type="character" w:styleId="Hyperlink">
    <w:name w:val="Hyperlink"/>
    <w:basedOn w:val="DefaultParagraphFont"/>
    <w:uiPriority w:val="99"/>
    <w:unhideWhenUsed/>
    <w:rsid w:val="00456108"/>
    <w:rPr>
      <w:color w:val="0000FF" w:themeColor="hyperlink"/>
      <w:u w:val="single"/>
    </w:rPr>
  </w:style>
  <w:style w:type="paragraph" w:styleId="Header">
    <w:name w:val="header"/>
    <w:basedOn w:val="Normal"/>
    <w:link w:val="HeaderChar"/>
    <w:uiPriority w:val="99"/>
    <w:unhideWhenUsed/>
    <w:rsid w:val="00FF33D0"/>
    <w:pPr>
      <w:tabs>
        <w:tab w:val="center" w:pos="4680"/>
        <w:tab w:val="right" w:pos="9360"/>
      </w:tabs>
    </w:pPr>
  </w:style>
  <w:style w:type="character" w:customStyle="1" w:styleId="HeaderChar">
    <w:name w:val="Header Char"/>
    <w:basedOn w:val="DefaultParagraphFont"/>
    <w:link w:val="Header"/>
    <w:uiPriority w:val="99"/>
    <w:rsid w:val="00FF33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33D0"/>
    <w:pPr>
      <w:tabs>
        <w:tab w:val="center" w:pos="4680"/>
        <w:tab w:val="right" w:pos="9360"/>
      </w:tabs>
    </w:pPr>
  </w:style>
  <w:style w:type="character" w:customStyle="1" w:styleId="FooterChar">
    <w:name w:val="Footer Char"/>
    <w:basedOn w:val="DefaultParagraphFont"/>
    <w:link w:val="Footer"/>
    <w:uiPriority w:val="99"/>
    <w:rsid w:val="00FF33D0"/>
    <w:rPr>
      <w:rFonts w:ascii="Times New Roman" w:eastAsia="Times New Roman" w:hAnsi="Times New Roman" w:cs="Times New Roman"/>
      <w:sz w:val="24"/>
      <w:szCs w:val="24"/>
    </w:rPr>
  </w:style>
  <w:style w:type="table" w:styleId="TableGrid">
    <w:name w:val="Table Grid"/>
    <w:basedOn w:val="TableNormal"/>
    <w:uiPriority w:val="59"/>
    <w:rsid w:val="005637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1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oupWiseView">
    <w:name w:val="GroupWiseView"/>
    <w:rsid w:val="00456108"/>
    <w:pPr>
      <w:widowControl w:val="0"/>
      <w:autoSpaceDE w:val="0"/>
      <w:autoSpaceDN w:val="0"/>
      <w:adjustRightInd w:val="0"/>
      <w:spacing w:after="0" w:line="240" w:lineRule="auto"/>
    </w:pPr>
    <w:rPr>
      <w:rFonts w:ascii="Tahoma" w:eastAsiaTheme="minorEastAsia" w:hAnsi="Tahoma" w:cs="Tahoma"/>
    </w:rPr>
  </w:style>
  <w:style w:type="paragraph" w:styleId="ListParagraph">
    <w:name w:val="List Paragraph"/>
    <w:basedOn w:val="Normal"/>
    <w:uiPriority w:val="34"/>
    <w:qFormat/>
    <w:rsid w:val="00456108"/>
    <w:pPr>
      <w:ind w:left="720"/>
      <w:contextualSpacing/>
    </w:pPr>
  </w:style>
  <w:style w:type="character" w:styleId="Hyperlink">
    <w:name w:val="Hyperlink"/>
    <w:basedOn w:val="DefaultParagraphFont"/>
    <w:uiPriority w:val="99"/>
    <w:unhideWhenUsed/>
    <w:rsid w:val="00456108"/>
    <w:rPr>
      <w:color w:val="0000FF" w:themeColor="hyperlink"/>
      <w:u w:val="single"/>
    </w:rPr>
  </w:style>
  <w:style w:type="paragraph" w:styleId="Header">
    <w:name w:val="header"/>
    <w:basedOn w:val="Normal"/>
    <w:link w:val="HeaderChar"/>
    <w:uiPriority w:val="99"/>
    <w:unhideWhenUsed/>
    <w:rsid w:val="00FF33D0"/>
    <w:pPr>
      <w:tabs>
        <w:tab w:val="center" w:pos="4680"/>
        <w:tab w:val="right" w:pos="9360"/>
      </w:tabs>
    </w:pPr>
  </w:style>
  <w:style w:type="character" w:customStyle="1" w:styleId="HeaderChar">
    <w:name w:val="Header Char"/>
    <w:basedOn w:val="DefaultParagraphFont"/>
    <w:link w:val="Header"/>
    <w:uiPriority w:val="99"/>
    <w:rsid w:val="00FF33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33D0"/>
    <w:pPr>
      <w:tabs>
        <w:tab w:val="center" w:pos="4680"/>
        <w:tab w:val="right" w:pos="9360"/>
      </w:tabs>
    </w:pPr>
  </w:style>
  <w:style w:type="character" w:customStyle="1" w:styleId="FooterChar">
    <w:name w:val="Footer Char"/>
    <w:basedOn w:val="DefaultParagraphFont"/>
    <w:link w:val="Footer"/>
    <w:uiPriority w:val="99"/>
    <w:rsid w:val="00FF33D0"/>
    <w:rPr>
      <w:rFonts w:ascii="Times New Roman" w:eastAsia="Times New Roman" w:hAnsi="Times New Roman" w:cs="Times New Roman"/>
      <w:sz w:val="24"/>
      <w:szCs w:val="24"/>
    </w:rPr>
  </w:style>
  <w:style w:type="table" w:styleId="TableGrid">
    <w:name w:val="Table Grid"/>
    <w:basedOn w:val="TableNormal"/>
    <w:uiPriority w:val="59"/>
    <w:rsid w:val="005637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161837">
      <w:bodyDiv w:val="1"/>
      <w:marLeft w:val="0"/>
      <w:marRight w:val="0"/>
      <w:marTop w:val="0"/>
      <w:marBottom w:val="0"/>
      <w:divBdr>
        <w:top w:val="none" w:sz="0" w:space="0" w:color="auto"/>
        <w:left w:val="none" w:sz="0" w:space="0" w:color="auto"/>
        <w:bottom w:val="none" w:sz="0" w:space="0" w:color="auto"/>
        <w:right w:val="none" w:sz="0" w:space="0" w:color="auto"/>
      </w:divBdr>
    </w:div>
    <w:div w:id="212214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jf@portlandmain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4</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Fraser</dc:creator>
  <cp:lastModifiedBy>Jean Fraser</cp:lastModifiedBy>
  <cp:revision>15</cp:revision>
  <cp:lastPrinted>2012-10-17T16:02:00Z</cp:lastPrinted>
  <dcterms:created xsi:type="dcterms:W3CDTF">2012-10-11T20:43:00Z</dcterms:created>
  <dcterms:modified xsi:type="dcterms:W3CDTF">2012-10-17T16:22:00Z</dcterms:modified>
</cp:coreProperties>
</file>