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A1FC6" w14:textId="461E6246" w:rsidR="002015B5" w:rsidRPr="0025565B" w:rsidRDefault="00410A0F">
      <w:pPr>
        <w:rPr>
          <w:rFonts w:ascii="Arial" w:hAnsi="Arial" w:cs="Arial"/>
          <w:b/>
          <w:i/>
          <w:sz w:val="32"/>
          <w:szCs w:val="32"/>
        </w:rPr>
      </w:pPr>
      <w:r>
        <w:rPr>
          <w:rFonts w:ascii="Arial" w:hAnsi="Arial" w:cs="Arial"/>
          <w:b/>
          <w:i/>
          <w:sz w:val="32"/>
          <w:szCs w:val="32"/>
        </w:rPr>
        <w:t xml:space="preserve">JT amended </w:t>
      </w:r>
      <w:r w:rsidR="00DA090D">
        <w:rPr>
          <w:rFonts w:ascii="Arial" w:hAnsi="Arial" w:cs="Arial"/>
          <w:b/>
          <w:i/>
          <w:sz w:val="32"/>
          <w:szCs w:val="32"/>
        </w:rPr>
        <w:t xml:space="preserve">JF 4.10.19 </w:t>
      </w:r>
      <w:r w:rsidR="002015B5" w:rsidRPr="0025565B">
        <w:rPr>
          <w:rFonts w:ascii="Arial" w:hAnsi="Arial" w:cs="Arial"/>
          <w:b/>
          <w:i/>
          <w:sz w:val="32"/>
          <w:szCs w:val="32"/>
        </w:rPr>
        <w:t>Draft</w:t>
      </w:r>
      <w:r w:rsidR="0025565B" w:rsidRPr="0025565B">
        <w:rPr>
          <w:rFonts w:ascii="Arial" w:hAnsi="Arial" w:cs="Arial"/>
          <w:b/>
          <w:i/>
          <w:sz w:val="32"/>
          <w:szCs w:val="32"/>
        </w:rPr>
        <w:t xml:space="preserve"> </w:t>
      </w:r>
      <w:r w:rsidR="002015B5" w:rsidRPr="0025565B">
        <w:rPr>
          <w:rFonts w:ascii="Arial" w:hAnsi="Arial" w:cs="Arial"/>
          <w:b/>
          <w:i/>
          <w:sz w:val="32"/>
          <w:szCs w:val="32"/>
        </w:rPr>
        <w:t xml:space="preserve">Conditions of </w:t>
      </w:r>
      <w:proofErr w:type="gramStart"/>
      <w:r w:rsidR="002015B5" w:rsidRPr="0025565B">
        <w:rPr>
          <w:rFonts w:ascii="Arial" w:hAnsi="Arial" w:cs="Arial"/>
          <w:b/>
          <w:i/>
          <w:sz w:val="32"/>
          <w:szCs w:val="32"/>
        </w:rPr>
        <w:t>approval</w:t>
      </w:r>
      <w:r w:rsidR="006D4D5E">
        <w:rPr>
          <w:rFonts w:ascii="Arial" w:hAnsi="Arial" w:cs="Arial"/>
          <w:b/>
          <w:i/>
          <w:sz w:val="32"/>
          <w:szCs w:val="32"/>
        </w:rPr>
        <w:t xml:space="preserve">  (</w:t>
      </w:r>
      <w:proofErr w:type="gramEnd"/>
      <w:r w:rsidR="006D4D5E">
        <w:rPr>
          <w:rFonts w:ascii="Arial" w:hAnsi="Arial" w:cs="Arial"/>
          <w:b/>
          <w:i/>
          <w:sz w:val="32"/>
          <w:szCs w:val="32"/>
        </w:rPr>
        <w:t>Level II staff review)</w:t>
      </w:r>
      <w:r w:rsidR="00DA090D">
        <w:rPr>
          <w:rFonts w:ascii="Arial" w:hAnsi="Arial" w:cs="Arial"/>
          <w:b/>
          <w:i/>
          <w:sz w:val="32"/>
          <w:szCs w:val="32"/>
        </w:rPr>
        <w:t xml:space="preserve"> </w:t>
      </w:r>
    </w:p>
    <w:p w14:paraId="2871A614" w14:textId="77777777" w:rsidR="002015B5" w:rsidRDefault="002015B5">
      <w:pPr>
        <w:rPr>
          <w:rFonts w:ascii="Arial" w:hAnsi="Arial" w:cs="Arial"/>
          <w:b/>
          <w:sz w:val="24"/>
          <w:szCs w:val="24"/>
        </w:rPr>
      </w:pPr>
      <w:r w:rsidRPr="00E15841">
        <w:rPr>
          <w:rFonts w:ascii="Arial" w:hAnsi="Arial" w:cs="Arial"/>
          <w:b/>
          <w:sz w:val="24"/>
          <w:szCs w:val="24"/>
        </w:rPr>
        <w:t>TACO BELL AMENDMENT</w:t>
      </w:r>
    </w:p>
    <w:p w14:paraId="2AFD1B1E" w14:textId="77777777" w:rsidR="0025565B" w:rsidRDefault="0025565B" w:rsidP="0025565B">
      <w:pPr>
        <w:spacing w:after="0" w:line="240" w:lineRule="auto"/>
        <w:rPr>
          <w:rFonts w:ascii="Arial" w:hAnsi="Arial" w:cs="Arial"/>
          <w:i/>
        </w:rPr>
      </w:pPr>
      <w:r w:rsidRPr="0025565B">
        <w:rPr>
          <w:rFonts w:ascii="Arial" w:hAnsi="Arial" w:cs="Arial"/>
          <w:i/>
        </w:rPr>
        <w:t xml:space="preserve">(Note:  the intro para of the approval letter will detail the cross easement dates </w:t>
      </w:r>
      <w:proofErr w:type="spellStart"/>
      <w:r w:rsidRPr="0025565B">
        <w:rPr>
          <w:rFonts w:ascii="Arial" w:hAnsi="Arial" w:cs="Arial"/>
          <w:i/>
        </w:rPr>
        <w:t>etc</w:t>
      </w:r>
      <w:proofErr w:type="spellEnd"/>
      <w:r w:rsidRPr="0025565B">
        <w:rPr>
          <w:rFonts w:ascii="Arial" w:hAnsi="Arial" w:cs="Arial"/>
          <w:i/>
        </w:rPr>
        <w:t xml:space="preserve">, the dates </w:t>
      </w:r>
      <w:proofErr w:type="spellStart"/>
      <w:r w:rsidRPr="0025565B">
        <w:rPr>
          <w:rFonts w:ascii="Arial" w:hAnsi="Arial" w:cs="Arial"/>
          <w:i/>
        </w:rPr>
        <w:t>etc</w:t>
      </w:r>
      <w:proofErr w:type="spellEnd"/>
      <w:r w:rsidRPr="0025565B">
        <w:rPr>
          <w:rFonts w:ascii="Arial" w:hAnsi="Arial" w:cs="Arial"/>
          <w:i/>
        </w:rPr>
        <w:t xml:space="preserve"> of the approved plan, and identify the date and number of the site plan approval that </w:t>
      </w:r>
      <w:proofErr w:type="gramStart"/>
      <w:r w:rsidRPr="0025565B">
        <w:rPr>
          <w:rFonts w:ascii="Arial" w:hAnsi="Arial" w:cs="Arial"/>
          <w:i/>
        </w:rPr>
        <w:t>is being amended</w:t>
      </w:r>
      <w:proofErr w:type="gramEnd"/>
      <w:r w:rsidRPr="0025565B">
        <w:rPr>
          <w:rFonts w:ascii="Arial" w:hAnsi="Arial" w:cs="Arial"/>
          <w:i/>
        </w:rPr>
        <w:t>)</w:t>
      </w:r>
    </w:p>
    <w:p w14:paraId="4B061D2C" w14:textId="77777777" w:rsidR="0025565B" w:rsidRPr="0025565B" w:rsidRDefault="0025565B" w:rsidP="0025565B">
      <w:pPr>
        <w:spacing w:after="0" w:line="240" w:lineRule="auto"/>
        <w:rPr>
          <w:rFonts w:ascii="Arial" w:hAnsi="Arial" w:cs="Arial"/>
          <w:i/>
        </w:rPr>
      </w:pPr>
    </w:p>
    <w:p w14:paraId="449A0191" w14:textId="0607A973" w:rsidR="00AE2A18" w:rsidRDefault="00641D45" w:rsidP="006D4D5E">
      <w:pPr>
        <w:pStyle w:val="ListParagraph"/>
        <w:numPr>
          <w:ilvl w:val="0"/>
          <w:numId w:val="1"/>
        </w:numPr>
        <w:shd w:val="clear" w:color="auto" w:fill="FFFFFF"/>
        <w:spacing w:after="0" w:line="240" w:lineRule="auto"/>
        <w:ind w:left="360"/>
        <w:rPr>
          <w:rFonts w:ascii="Arial" w:eastAsia="Times New Roman" w:hAnsi="Arial" w:cs="Arial"/>
          <w:sz w:val="24"/>
          <w:szCs w:val="24"/>
        </w:rPr>
      </w:pPr>
      <w:bookmarkStart w:id="0" w:name="_GoBack"/>
      <w:r w:rsidRPr="00E13374">
        <w:rPr>
          <w:rFonts w:ascii="Arial" w:eastAsia="Times New Roman" w:hAnsi="Arial" w:cs="Arial"/>
          <w:sz w:val="24"/>
          <w:szCs w:val="24"/>
        </w:rPr>
        <w:t xml:space="preserve">That </w:t>
      </w:r>
      <w:r w:rsidR="00AE2A18">
        <w:rPr>
          <w:rFonts w:ascii="Arial" w:eastAsia="Times New Roman" w:hAnsi="Arial" w:cs="Arial"/>
          <w:sz w:val="24"/>
          <w:szCs w:val="24"/>
        </w:rPr>
        <w:t xml:space="preserve">the </w:t>
      </w:r>
      <w:proofErr w:type="gramStart"/>
      <w:r w:rsidR="005360D2">
        <w:rPr>
          <w:rFonts w:ascii="Arial" w:eastAsia="Times New Roman" w:hAnsi="Arial" w:cs="Arial"/>
          <w:sz w:val="24"/>
          <w:szCs w:val="24"/>
        </w:rPr>
        <w:t>Applicant’s</w:t>
      </w:r>
      <w:proofErr w:type="gramEnd"/>
      <w:r w:rsidR="005360D2">
        <w:rPr>
          <w:rFonts w:ascii="Arial" w:eastAsia="Times New Roman" w:hAnsi="Arial" w:cs="Arial"/>
          <w:sz w:val="24"/>
          <w:szCs w:val="24"/>
        </w:rPr>
        <w:t xml:space="preserve"> </w:t>
      </w:r>
      <w:r w:rsidR="00AE2A18">
        <w:rPr>
          <w:rFonts w:ascii="Arial" w:eastAsia="Times New Roman" w:hAnsi="Arial" w:cs="Arial"/>
          <w:sz w:val="24"/>
          <w:szCs w:val="24"/>
        </w:rPr>
        <w:t xml:space="preserve">right, title and interest </w:t>
      </w:r>
      <w:r w:rsidR="005360D2">
        <w:rPr>
          <w:rFonts w:ascii="Arial" w:eastAsia="Times New Roman" w:hAnsi="Arial" w:cs="Arial"/>
          <w:sz w:val="24"/>
          <w:szCs w:val="24"/>
        </w:rPr>
        <w:t xml:space="preserve">in the access way proposed in this </w:t>
      </w:r>
      <w:r w:rsidR="00410A0F">
        <w:rPr>
          <w:rFonts w:ascii="Arial" w:eastAsia="Times New Roman" w:hAnsi="Arial" w:cs="Arial"/>
          <w:sz w:val="24"/>
          <w:szCs w:val="24"/>
        </w:rPr>
        <w:t>a</w:t>
      </w:r>
      <w:r w:rsidR="00AE2A18">
        <w:rPr>
          <w:rFonts w:ascii="Arial" w:eastAsia="Times New Roman" w:hAnsi="Arial" w:cs="Arial"/>
          <w:sz w:val="24"/>
          <w:szCs w:val="24"/>
        </w:rPr>
        <w:t xml:space="preserve">mendment is based on the </w:t>
      </w:r>
      <w:r w:rsidR="00AE2A18" w:rsidRPr="00E13374">
        <w:rPr>
          <w:rFonts w:ascii="Arial" w:eastAsia="Times New Roman" w:hAnsi="Arial" w:cs="Arial"/>
          <w:sz w:val="24"/>
          <w:szCs w:val="24"/>
        </w:rPr>
        <w:t xml:space="preserve">submitted </w:t>
      </w:r>
      <w:r w:rsidR="00AE2A18">
        <w:rPr>
          <w:rFonts w:ascii="Arial" w:eastAsia="Times New Roman" w:hAnsi="Arial" w:cs="Arial"/>
          <w:sz w:val="24"/>
          <w:szCs w:val="24"/>
        </w:rPr>
        <w:t xml:space="preserve">signed </w:t>
      </w:r>
      <w:r w:rsidR="00AE2A18" w:rsidRPr="00E13374">
        <w:rPr>
          <w:rFonts w:ascii="Arial" w:eastAsia="Times New Roman" w:hAnsi="Arial" w:cs="Arial"/>
          <w:sz w:val="24"/>
          <w:szCs w:val="24"/>
        </w:rPr>
        <w:t>cross-easement agreement that confirms th</w:t>
      </w:r>
      <w:r w:rsidR="00AE2A18">
        <w:rPr>
          <w:rFonts w:ascii="Arial" w:eastAsia="Times New Roman" w:hAnsi="Arial" w:cs="Arial"/>
          <w:sz w:val="24"/>
          <w:szCs w:val="24"/>
        </w:rPr>
        <w:t xml:space="preserve">at the owner and </w:t>
      </w:r>
      <w:r w:rsidR="008F3548">
        <w:rPr>
          <w:rFonts w:ascii="Arial" w:eastAsia="Times New Roman" w:hAnsi="Arial" w:cs="Arial"/>
          <w:sz w:val="24"/>
          <w:szCs w:val="24"/>
        </w:rPr>
        <w:t xml:space="preserve">a specific buyer </w:t>
      </w:r>
      <w:r w:rsidR="00AE2A18">
        <w:rPr>
          <w:rFonts w:ascii="Arial" w:eastAsia="Times New Roman" w:hAnsi="Arial" w:cs="Arial"/>
          <w:sz w:val="24"/>
          <w:szCs w:val="24"/>
        </w:rPr>
        <w:t>have rights for access over the “</w:t>
      </w:r>
      <w:r w:rsidR="008F3548">
        <w:rPr>
          <w:rFonts w:ascii="Arial" w:eastAsia="Times New Roman" w:hAnsi="Arial" w:cs="Arial"/>
          <w:sz w:val="24"/>
          <w:szCs w:val="24"/>
        </w:rPr>
        <w:t xml:space="preserve">Rite Aid Drive” abutting the site to the north.  This easement </w:t>
      </w:r>
      <w:proofErr w:type="gramStart"/>
      <w:r w:rsidR="008F3548">
        <w:rPr>
          <w:rFonts w:ascii="Arial" w:eastAsia="Times New Roman" w:hAnsi="Arial" w:cs="Arial"/>
          <w:sz w:val="24"/>
          <w:szCs w:val="24"/>
        </w:rPr>
        <w:t>shall be recorded</w:t>
      </w:r>
      <w:proofErr w:type="gramEnd"/>
      <w:r w:rsidR="008F3548">
        <w:rPr>
          <w:rFonts w:ascii="Arial" w:eastAsia="Times New Roman" w:hAnsi="Arial" w:cs="Arial"/>
          <w:sz w:val="24"/>
          <w:szCs w:val="24"/>
        </w:rPr>
        <w:t xml:space="preserve"> in the Cumberland County Register of Deeds prior to the issuance of a building permit (If needed) or prior to the Pre Con</w:t>
      </w:r>
      <w:r w:rsidR="005360D2">
        <w:rPr>
          <w:rFonts w:ascii="Arial" w:eastAsia="Times New Roman" w:hAnsi="Arial" w:cs="Arial"/>
          <w:sz w:val="24"/>
          <w:szCs w:val="24"/>
        </w:rPr>
        <w:t>struction</w:t>
      </w:r>
      <w:r w:rsidR="008F3548">
        <w:rPr>
          <w:rFonts w:ascii="Arial" w:eastAsia="Times New Roman" w:hAnsi="Arial" w:cs="Arial"/>
          <w:sz w:val="24"/>
          <w:szCs w:val="24"/>
        </w:rPr>
        <w:t xml:space="preserve"> meeting noted below (Standard Condit</w:t>
      </w:r>
      <w:r w:rsidR="0025565B">
        <w:rPr>
          <w:rFonts w:ascii="Arial" w:eastAsia="Times New Roman" w:hAnsi="Arial" w:cs="Arial"/>
          <w:sz w:val="24"/>
          <w:szCs w:val="24"/>
        </w:rPr>
        <w:t>i</w:t>
      </w:r>
      <w:r w:rsidR="008F3548">
        <w:rPr>
          <w:rFonts w:ascii="Arial" w:eastAsia="Times New Roman" w:hAnsi="Arial" w:cs="Arial"/>
          <w:sz w:val="24"/>
          <w:szCs w:val="24"/>
        </w:rPr>
        <w:t xml:space="preserve">ons).  This approval </w:t>
      </w:r>
      <w:proofErr w:type="gramStart"/>
      <w:r w:rsidR="008F3548">
        <w:rPr>
          <w:rFonts w:ascii="Arial" w:eastAsia="Times New Roman" w:hAnsi="Arial" w:cs="Arial"/>
          <w:sz w:val="24"/>
          <w:szCs w:val="24"/>
        </w:rPr>
        <w:t xml:space="preserve">is </w:t>
      </w:r>
      <w:r w:rsidR="005360D2">
        <w:rPr>
          <w:rFonts w:ascii="Arial" w:eastAsia="Times New Roman" w:hAnsi="Arial" w:cs="Arial"/>
          <w:sz w:val="24"/>
          <w:szCs w:val="24"/>
        </w:rPr>
        <w:t>expressly conditioned</w:t>
      </w:r>
      <w:proofErr w:type="gramEnd"/>
      <w:r w:rsidR="005360D2">
        <w:rPr>
          <w:rFonts w:ascii="Arial" w:eastAsia="Times New Roman" w:hAnsi="Arial" w:cs="Arial"/>
          <w:sz w:val="24"/>
          <w:szCs w:val="24"/>
        </w:rPr>
        <w:t xml:space="preserve"> on</w:t>
      </w:r>
      <w:r w:rsidR="008F3548">
        <w:rPr>
          <w:rFonts w:ascii="Arial" w:eastAsia="Times New Roman" w:hAnsi="Arial" w:cs="Arial"/>
          <w:sz w:val="24"/>
          <w:szCs w:val="24"/>
        </w:rPr>
        <w:t xml:space="preserve"> </w:t>
      </w:r>
      <w:r w:rsidR="005360D2">
        <w:rPr>
          <w:rFonts w:ascii="Arial" w:eastAsia="Times New Roman" w:hAnsi="Arial" w:cs="Arial"/>
          <w:sz w:val="24"/>
          <w:szCs w:val="24"/>
        </w:rPr>
        <w:t>any purchaser of the Property</w:t>
      </w:r>
      <w:r w:rsidR="008F3548">
        <w:rPr>
          <w:rFonts w:ascii="Arial" w:eastAsia="Times New Roman" w:hAnsi="Arial" w:cs="Arial"/>
          <w:sz w:val="24"/>
          <w:szCs w:val="24"/>
        </w:rPr>
        <w:t xml:space="preserve"> </w:t>
      </w:r>
      <w:r w:rsidR="0025565B">
        <w:rPr>
          <w:rFonts w:ascii="Arial" w:eastAsia="Times New Roman" w:hAnsi="Arial" w:cs="Arial"/>
          <w:sz w:val="24"/>
          <w:szCs w:val="24"/>
        </w:rPr>
        <w:t>remaining</w:t>
      </w:r>
      <w:r w:rsidR="008F3548">
        <w:rPr>
          <w:rFonts w:ascii="Arial" w:eastAsia="Times New Roman" w:hAnsi="Arial" w:cs="Arial"/>
          <w:sz w:val="24"/>
          <w:szCs w:val="24"/>
        </w:rPr>
        <w:t xml:space="preserve"> </w:t>
      </w:r>
      <w:r w:rsidR="005360D2">
        <w:rPr>
          <w:rFonts w:ascii="Arial" w:eastAsia="Times New Roman" w:hAnsi="Arial" w:cs="Arial"/>
          <w:sz w:val="24"/>
          <w:szCs w:val="24"/>
        </w:rPr>
        <w:t xml:space="preserve">a </w:t>
      </w:r>
      <w:r w:rsidR="008F3548">
        <w:rPr>
          <w:rFonts w:ascii="Arial" w:eastAsia="Times New Roman" w:hAnsi="Arial" w:cs="Arial"/>
          <w:sz w:val="24"/>
          <w:szCs w:val="24"/>
        </w:rPr>
        <w:t xml:space="preserve">party </w:t>
      </w:r>
      <w:r w:rsidR="005360D2">
        <w:rPr>
          <w:rFonts w:ascii="Arial" w:eastAsia="Times New Roman" w:hAnsi="Arial" w:cs="Arial"/>
          <w:sz w:val="24"/>
          <w:szCs w:val="24"/>
        </w:rPr>
        <w:t xml:space="preserve">to the </w:t>
      </w:r>
      <w:r w:rsidR="008F3548">
        <w:rPr>
          <w:rFonts w:ascii="Arial" w:eastAsia="Times New Roman" w:hAnsi="Arial" w:cs="Arial"/>
          <w:sz w:val="24"/>
          <w:szCs w:val="24"/>
        </w:rPr>
        <w:t>cross-easement</w:t>
      </w:r>
      <w:r w:rsidR="005360D2">
        <w:rPr>
          <w:rFonts w:ascii="Arial" w:eastAsia="Times New Roman" w:hAnsi="Arial" w:cs="Arial"/>
          <w:sz w:val="24"/>
          <w:szCs w:val="24"/>
        </w:rPr>
        <w:t xml:space="preserve"> with a right of access</w:t>
      </w:r>
      <w:r w:rsidR="008F3548">
        <w:rPr>
          <w:rFonts w:ascii="Arial" w:eastAsia="Times New Roman" w:hAnsi="Arial" w:cs="Arial"/>
          <w:sz w:val="24"/>
          <w:szCs w:val="24"/>
        </w:rPr>
        <w:t xml:space="preserve">. </w:t>
      </w:r>
    </w:p>
    <w:p w14:paraId="633AF6AF" w14:textId="77777777" w:rsidR="008F3548" w:rsidRPr="006D4D5E" w:rsidRDefault="008F3548" w:rsidP="006D4D5E">
      <w:pPr>
        <w:pStyle w:val="ListParagraph"/>
        <w:shd w:val="clear" w:color="auto" w:fill="FFFFFF"/>
        <w:spacing w:after="0" w:line="240" w:lineRule="auto"/>
        <w:ind w:left="360" w:hanging="360"/>
        <w:rPr>
          <w:rFonts w:ascii="Arial" w:eastAsia="Times New Roman" w:hAnsi="Arial" w:cs="Arial"/>
          <w:sz w:val="16"/>
          <w:szCs w:val="16"/>
        </w:rPr>
      </w:pPr>
    </w:p>
    <w:p w14:paraId="68167DB3" w14:textId="612AB3EE" w:rsidR="00E15841" w:rsidRPr="00E13374" w:rsidRDefault="008F3548" w:rsidP="006D4D5E">
      <w:pPr>
        <w:pStyle w:val="ListParagraph"/>
        <w:numPr>
          <w:ilvl w:val="0"/>
          <w:numId w:val="1"/>
        </w:numPr>
        <w:shd w:val="clear" w:color="auto" w:fill="FFFFFF"/>
        <w:spacing w:after="0" w:line="240" w:lineRule="auto"/>
        <w:ind w:left="360"/>
        <w:rPr>
          <w:rFonts w:ascii="Arial" w:eastAsia="Times New Roman" w:hAnsi="Arial" w:cs="Arial"/>
          <w:sz w:val="24"/>
          <w:szCs w:val="24"/>
        </w:rPr>
      </w:pPr>
      <w:r>
        <w:rPr>
          <w:rFonts w:ascii="Arial" w:eastAsia="Times New Roman" w:hAnsi="Arial" w:cs="Arial"/>
          <w:sz w:val="24"/>
          <w:szCs w:val="24"/>
        </w:rPr>
        <w:t>T</w:t>
      </w:r>
      <w:r w:rsidR="00641D45" w:rsidRPr="00E13374">
        <w:rPr>
          <w:rFonts w:ascii="Arial" w:eastAsia="Times New Roman" w:hAnsi="Arial" w:cs="Arial"/>
          <w:sz w:val="24"/>
          <w:szCs w:val="24"/>
        </w:rPr>
        <w:t>he new rear access drive</w:t>
      </w:r>
      <w:r w:rsidR="00532E69" w:rsidRPr="00E13374">
        <w:rPr>
          <w:rFonts w:ascii="Arial" w:eastAsia="Times New Roman" w:hAnsi="Arial" w:cs="Arial"/>
          <w:sz w:val="24"/>
          <w:szCs w:val="24"/>
        </w:rPr>
        <w:t xml:space="preserve"> </w:t>
      </w:r>
      <w:r w:rsidR="00641D45" w:rsidRPr="00E13374">
        <w:rPr>
          <w:rFonts w:ascii="Arial" w:eastAsia="Times New Roman" w:hAnsi="Arial" w:cs="Arial"/>
          <w:sz w:val="24"/>
          <w:szCs w:val="24"/>
        </w:rPr>
        <w:t>that connects to the “Rite Aid”</w:t>
      </w:r>
      <w:r w:rsidR="00532E69" w:rsidRPr="00E13374">
        <w:rPr>
          <w:rFonts w:ascii="Arial" w:eastAsia="Times New Roman" w:hAnsi="Arial" w:cs="Arial"/>
          <w:sz w:val="24"/>
          <w:szCs w:val="24"/>
        </w:rPr>
        <w:t xml:space="preserve"> </w:t>
      </w:r>
      <w:r w:rsidR="00641D45" w:rsidRPr="00E13374">
        <w:rPr>
          <w:rFonts w:ascii="Arial" w:eastAsia="Times New Roman" w:hAnsi="Arial" w:cs="Arial"/>
          <w:sz w:val="24"/>
          <w:szCs w:val="24"/>
        </w:rPr>
        <w:t>Drive</w:t>
      </w:r>
      <w:r w:rsidR="00532E69" w:rsidRPr="00E13374">
        <w:rPr>
          <w:rFonts w:ascii="Arial" w:eastAsia="Times New Roman" w:hAnsi="Arial" w:cs="Arial"/>
          <w:sz w:val="24"/>
          <w:szCs w:val="24"/>
        </w:rPr>
        <w:t xml:space="preserve"> (as depicted on the approved site plan</w:t>
      </w:r>
      <w:r w:rsidR="00E13374" w:rsidRPr="00E13374">
        <w:rPr>
          <w:rFonts w:ascii="Arial" w:eastAsia="Times New Roman" w:hAnsi="Arial" w:cs="Arial"/>
          <w:sz w:val="24"/>
          <w:szCs w:val="24"/>
        </w:rPr>
        <w:t>, including signage</w:t>
      </w:r>
      <w:r w:rsidR="00532E69" w:rsidRPr="00E13374">
        <w:rPr>
          <w:rFonts w:ascii="Arial" w:eastAsia="Times New Roman" w:hAnsi="Arial" w:cs="Arial"/>
          <w:sz w:val="24"/>
          <w:szCs w:val="24"/>
        </w:rPr>
        <w:t>)</w:t>
      </w:r>
      <w:r w:rsidR="00641D45" w:rsidRPr="00E13374">
        <w:rPr>
          <w:rFonts w:ascii="Arial" w:eastAsia="Times New Roman" w:hAnsi="Arial" w:cs="Arial"/>
          <w:sz w:val="24"/>
          <w:szCs w:val="24"/>
        </w:rPr>
        <w:t xml:space="preserve"> </w:t>
      </w:r>
      <w:proofErr w:type="gramStart"/>
      <w:r w:rsidR="00641D45" w:rsidRPr="00E13374">
        <w:rPr>
          <w:rFonts w:ascii="Arial" w:eastAsia="Times New Roman" w:hAnsi="Arial" w:cs="Arial"/>
          <w:sz w:val="24"/>
          <w:szCs w:val="24"/>
        </w:rPr>
        <w:t>shall be implemented</w:t>
      </w:r>
      <w:proofErr w:type="gramEnd"/>
      <w:r w:rsidR="00532E69" w:rsidRPr="00E13374">
        <w:rPr>
          <w:rFonts w:ascii="Arial" w:eastAsia="Times New Roman" w:hAnsi="Arial" w:cs="Arial"/>
          <w:sz w:val="24"/>
          <w:szCs w:val="24"/>
        </w:rPr>
        <w:t xml:space="preserve"> within 2 months of the date of this letter, or within 2 months of the </w:t>
      </w:r>
      <w:r w:rsidR="00E13374" w:rsidRPr="00E13374">
        <w:rPr>
          <w:rFonts w:ascii="Arial" w:eastAsia="Times New Roman" w:hAnsi="Arial" w:cs="Arial"/>
          <w:sz w:val="24"/>
          <w:szCs w:val="24"/>
        </w:rPr>
        <w:t>recommencement of a Taco Bel</w:t>
      </w:r>
      <w:r w:rsidR="00532E69" w:rsidRPr="00E13374">
        <w:rPr>
          <w:rFonts w:ascii="Arial" w:eastAsia="Times New Roman" w:hAnsi="Arial" w:cs="Arial"/>
          <w:sz w:val="24"/>
          <w:szCs w:val="24"/>
        </w:rPr>
        <w:t>l</w:t>
      </w:r>
      <w:r w:rsidR="00E13374" w:rsidRPr="00E13374">
        <w:rPr>
          <w:rFonts w:ascii="Arial" w:eastAsia="Times New Roman" w:hAnsi="Arial" w:cs="Arial"/>
          <w:sz w:val="24"/>
          <w:szCs w:val="24"/>
        </w:rPr>
        <w:t xml:space="preserve"> operation</w:t>
      </w:r>
      <w:r w:rsidR="005360D2">
        <w:rPr>
          <w:rFonts w:ascii="Arial" w:eastAsia="Times New Roman" w:hAnsi="Arial" w:cs="Arial"/>
          <w:sz w:val="24"/>
          <w:szCs w:val="24"/>
        </w:rPr>
        <w:t>, whichever is later.  The Applicant or any purchaser of the Property shall promptly notify the Planning Authority when Taco Bell resumes operations.</w:t>
      </w:r>
    </w:p>
    <w:p w14:paraId="41E12BF8" w14:textId="77777777" w:rsidR="00E13374" w:rsidRPr="006D4D5E" w:rsidRDefault="00E13374" w:rsidP="006D4D5E">
      <w:pPr>
        <w:pStyle w:val="ListParagraph"/>
        <w:shd w:val="clear" w:color="auto" w:fill="FFFFFF"/>
        <w:spacing w:after="0" w:line="240" w:lineRule="auto"/>
        <w:ind w:left="360" w:hanging="360"/>
        <w:rPr>
          <w:rFonts w:ascii="Arial" w:eastAsia="Times New Roman" w:hAnsi="Arial" w:cs="Arial"/>
          <w:sz w:val="16"/>
          <w:szCs w:val="16"/>
        </w:rPr>
      </w:pPr>
    </w:p>
    <w:p w14:paraId="7660B12B" w14:textId="77777777" w:rsidR="00E13374" w:rsidRPr="00E13374" w:rsidRDefault="00E13374" w:rsidP="006D4D5E">
      <w:pPr>
        <w:pStyle w:val="ListParagraph"/>
        <w:numPr>
          <w:ilvl w:val="0"/>
          <w:numId w:val="1"/>
        </w:numPr>
        <w:shd w:val="clear" w:color="auto" w:fill="FFFFFF"/>
        <w:spacing w:after="0" w:line="240" w:lineRule="auto"/>
        <w:ind w:left="360"/>
        <w:rPr>
          <w:rFonts w:ascii="Arial" w:eastAsia="Times New Roman" w:hAnsi="Arial" w:cs="Arial"/>
          <w:sz w:val="24"/>
          <w:szCs w:val="24"/>
        </w:rPr>
      </w:pPr>
      <w:r w:rsidRPr="00E13374">
        <w:rPr>
          <w:rFonts w:ascii="Arial" w:eastAsia="Times New Roman" w:hAnsi="Arial" w:cs="Arial"/>
          <w:sz w:val="24"/>
          <w:szCs w:val="24"/>
        </w:rPr>
        <w:t>That the new rear access drive that connects to the “Rite Aid” Drive  (as depicted on the approved site plan, including signage) shall be open and accessible through the site and over the “Rite Aid” Drive</w:t>
      </w:r>
      <w:r w:rsidR="008F3548">
        <w:rPr>
          <w:rFonts w:ascii="Arial" w:eastAsia="Times New Roman" w:hAnsi="Arial" w:cs="Arial"/>
          <w:sz w:val="24"/>
          <w:szCs w:val="24"/>
        </w:rPr>
        <w:t xml:space="preserve"> </w:t>
      </w:r>
      <w:r w:rsidRPr="00E13374">
        <w:rPr>
          <w:rFonts w:ascii="Arial" w:eastAsia="Times New Roman" w:hAnsi="Arial" w:cs="Arial"/>
          <w:sz w:val="24"/>
          <w:szCs w:val="24"/>
        </w:rPr>
        <w:t>at all times</w:t>
      </w:r>
      <w:r w:rsidR="00AE2A18">
        <w:rPr>
          <w:rFonts w:ascii="Arial" w:eastAsia="Times New Roman" w:hAnsi="Arial" w:cs="Arial"/>
          <w:sz w:val="24"/>
          <w:szCs w:val="24"/>
        </w:rPr>
        <w:t xml:space="preserve"> when the restaurant and drive- through are operating</w:t>
      </w:r>
      <w:r w:rsidR="008F3548">
        <w:rPr>
          <w:rFonts w:ascii="Arial" w:eastAsia="Times New Roman" w:hAnsi="Arial" w:cs="Arial"/>
          <w:sz w:val="24"/>
          <w:szCs w:val="24"/>
        </w:rPr>
        <w:t xml:space="preserve">, except </w:t>
      </w:r>
      <w:r w:rsidR="0025565B">
        <w:rPr>
          <w:rFonts w:ascii="Arial" w:eastAsia="Times New Roman" w:hAnsi="Arial" w:cs="Arial"/>
          <w:sz w:val="24"/>
          <w:szCs w:val="24"/>
        </w:rPr>
        <w:t>during the implementation period as</w:t>
      </w:r>
      <w:r w:rsidR="008F3548">
        <w:rPr>
          <w:rFonts w:ascii="Arial" w:eastAsia="Times New Roman" w:hAnsi="Arial" w:cs="Arial"/>
          <w:sz w:val="24"/>
          <w:szCs w:val="24"/>
        </w:rPr>
        <w:t xml:space="preserve"> noted in 2 above</w:t>
      </w:r>
      <w:r w:rsidR="00AE2A18">
        <w:rPr>
          <w:rFonts w:ascii="Arial" w:eastAsia="Times New Roman" w:hAnsi="Arial" w:cs="Arial"/>
          <w:sz w:val="24"/>
          <w:szCs w:val="24"/>
        </w:rPr>
        <w:t>.</w:t>
      </w:r>
    </w:p>
    <w:p w14:paraId="7679A3EC" w14:textId="77777777" w:rsidR="00641D45" w:rsidRPr="006D4D5E" w:rsidRDefault="00641D45" w:rsidP="006D4D5E">
      <w:pPr>
        <w:shd w:val="clear" w:color="auto" w:fill="FFFFFF"/>
        <w:spacing w:after="0" w:line="240" w:lineRule="auto"/>
        <w:ind w:left="360" w:hanging="360"/>
        <w:rPr>
          <w:rFonts w:ascii="Arial" w:eastAsia="Times New Roman" w:hAnsi="Arial" w:cs="Arial"/>
          <w:sz w:val="16"/>
          <w:szCs w:val="16"/>
        </w:rPr>
      </w:pPr>
    </w:p>
    <w:p w14:paraId="339284C1" w14:textId="1C530F8B" w:rsidR="00E15841" w:rsidRPr="00E13374" w:rsidRDefault="00E15841" w:rsidP="006D4D5E">
      <w:pPr>
        <w:pStyle w:val="ListParagraph"/>
        <w:numPr>
          <w:ilvl w:val="0"/>
          <w:numId w:val="1"/>
        </w:numPr>
        <w:shd w:val="clear" w:color="auto" w:fill="FFFFFF"/>
        <w:spacing w:after="0" w:line="240" w:lineRule="auto"/>
        <w:ind w:left="360"/>
        <w:rPr>
          <w:rFonts w:ascii="Arial" w:eastAsia="Times New Roman" w:hAnsi="Arial" w:cs="Arial"/>
          <w:sz w:val="24"/>
          <w:szCs w:val="24"/>
        </w:rPr>
      </w:pPr>
      <w:r w:rsidRPr="00E13374">
        <w:rPr>
          <w:rFonts w:ascii="Arial" w:eastAsia="Times New Roman" w:hAnsi="Arial" w:cs="Arial"/>
          <w:iCs/>
          <w:sz w:val="24"/>
          <w:szCs w:val="24"/>
        </w:rPr>
        <w:t>That only right-turn</w:t>
      </w:r>
      <w:r w:rsidR="0025565B">
        <w:rPr>
          <w:rFonts w:ascii="Arial" w:eastAsia="Times New Roman" w:hAnsi="Arial" w:cs="Arial"/>
          <w:iCs/>
          <w:sz w:val="24"/>
          <w:szCs w:val="24"/>
        </w:rPr>
        <w:t xml:space="preserve"> vehicle</w:t>
      </w:r>
      <w:r w:rsidRPr="00E13374">
        <w:rPr>
          <w:rFonts w:ascii="Arial" w:eastAsia="Times New Roman" w:hAnsi="Arial" w:cs="Arial"/>
          <w:iCs/>
          <w:sz w:val="24"/>
          <w:szCs w:val="24"/>
        </w:rPr>
        <w:t xml:space="preserve"> movements </w:t>
      </w:r>
      <w:proofErr w:type="gramStart"/>
      <w:r w:rsidRPr="00E13374">
        <w:rPr>
          <w:rFonts w:ascii="Arial" w:eastAsia="Times New Roman" w:hAnsi="Arial" w:cs="Arial"/>
          <w:iCs/>
          <w:sz w:val="24"/>
          <w:szCs w:val="24"/>
        </w:rPr>
        <w:t>are permitted</w:t>
      </w:r>
      <w:proofErr w:type="gramEnd"/>
      <w:r w:rsidRPr="00E13374">
        <w:rPr>
          <w:rFonts w:ascii="Arial" w:eastAsia="Times New Roman" w:hAnsi="Arial" w:cs="Arial"/>
          <w:iCs/>
          <w:sz w:val="24"/>
          <w:szCs w:val="24"/>
        </w:rPr>
        <w:t xml:space="preserve"> from the driveway onto Washington Avenue (left-turns are prohibited)</w:t>
      </w:r>
      <w:r w:rsidRPr="00E13374">
        <w:rPr>
          <w:rFonts w:ascii="Arial" w:eastAsia="Times New Roman" w:hAnsi="Arial" w:cs="Arial"/>
          <w:sz w:val="24"/>
          <w:szCs w:val="24"/>
        </w:rPr>
        <w:t>.</w:t>
      </w:r>
      <w:r w:rsidR="00E13374">
        <w:rPr>
          <w:rFonts w:ascii="Arial" w:eastAsia="Times New Roman" w:hAnsi="Arial" w:cs="Arial"/>
          <w:sz w:val="24"/>
          <w:szCs w:val="24"/>
        </w:rPr>
        <w:t xml:space="preserve">  All </w:t>
      </w:r>
      <w:r w:rsidR="00AE2A18">
        <w:rPr>
          <w:rFonts w:ascii="Arial" w:eastAsia="Times New Roman" w:hAnsi="Arial" w:cs="Arial"/>
          <w:sz w:val="24"/>
          <w:szCs w:val="24"/>
        </w:rPr>
        <w:t>vehicles exiting</w:t>
      </w:r>
      <w:r w:rsidR="00E13374">
        <w:rPr>
          <w:rFonts w:ascii="Arial" w:eastAsia="Times New Roman" w:hAnsi="Arial" w:cs="Arial"/>
          <w:sz w:val="24"/>
          <w:szCs w:val="24"/>
        </w:rPr>
        <w:t xml:space="preserve"> to Washington Avenue southbound shall </w:t>
      </w:r>
      <w:r w:rsidR="00AE2A18">
        <w:rPr>
          <w:rFonts w:ascii="Arial" w:eastAsia="Times New Roman" w:hAnsi="Arial" w:cs="Arial"/>
          <w:sz w:val="24"/>
          <w:szCs w:val="24"/>
        </w:rPr>
        <w:t>use</w:t>
      </w:r>
      <w:r w:rsidR="00E13374">
        <w:rPr>
          <w:rFonts w:ascii="Arial" w:eastAsia="Times New Roman" w:hAnsi="Arial" w:cs="Arial"/>
          <w:sz w:val="24"/>
          <w:szCs w:val="24"/>
        </w:rPr>
        <w:t xml:space="preserve"> the rear exit </w:t>
      </w:r>
      <w:r w:rsidR="00AE2A18">
        <w:rPr>
          <w:rFonts w:ascii="Arial" w:eastAsia="Times New Roman" w:hAnsi="Arial" w:cs="Arial"/>
          <w:sz w:val="24"/>
          <w:szCs w:val="24"/>
        </w:rPr>
        <w:t>and</w:t>
      </w:r>
      <w:r w:rsidR="00E13374">
        <w:rPr>
          <w:rFonts w:ascii="Arial" w:eastAsia="Times New Roman" w:hAnsi="Arial" w:cs="Arial"/>
          <w:sz w:val="24"/>
          <w:szCs w:val="24"/>
        </w:rPr>
        <w:t xml:space="preserve"> “Rite Aid Drive”.</w:t>
      </w:r>
    </w:p>
    <w:p w14:paraId="16FBA8DF" w14:textId="77777777" w:rsidR="00641D45" w:rsidRPr="006D4D5E" w:rsidRDefault="00641D45" w:rsidP="006D4D5E">
      <w:pPr>
        <w:shd w:val="clear" w:color="auto" w:fill="FFFFFF"/>
        <w:spacing w:after="0" w:line="240" w:lineRule="auto"/>
        <w:ind w:left="360" w:hanging="360"/>
        <w:rPr>
          <w:rFonts w:ascii="Arial" w:eastAsia="Times New Roman" w:hAnsi="Arial" w:cs="Arial"/>
          <w:sz w:val="16"/>
          <w:szCs w:val="16"/>
        </w:rPr>
      </w:pPr>
    </w:p>
    <w:p w14:paraId="4F8A34CC" w14:textId="352E77C0" w:rsidR="00E13374" w:rsidRPr="0025565B" w:rsidRDefault="00E13374" w:rsidP="006D4D5E">
      <w:pPr>
        <w:pStyle w:val="ListParagraph"/>
        <w:numPr>
          <w:ilvl w:val="0"/>
          <w:numId w:val="1"/>
        </w:numPr>
        <w:shd w:val="clear" w:color="auto" w:fill="FFFFFF"/>
        <w:spacing w:after="0" w:line="240" w:lineRule="auto"/>
        <w:ind w:left="360"/>
        <w:rPr>
          <w:b/>
          <w:sz w:val="24"/>
          <w:szCs w:val="24"/>
        </w:rPr>
      </w:pPr>
      <w:r w:rsidRPr="00E13374">
        <w:rPr>
          <w:rFonts w:ascii="Arial" w:hAnsi="Arial" w:cs="Arial"/>
          <w:sz w:val="24"/>
          <w:szCs w:val="24"/>
          <w:shd w:val="clear" w:color="auto" w:fill="FFFFFF"/>
        </w:rPr>
        <w:t xml:space="preserve">That </w:t>
      </w:r>
      <w:r w:rsidR="005360D2">
        <w:rPr>
          <w:rFonts w:ascii="Arial" w:hAnsi="Arial" w:cs="Arial"/>
          <w:sz w:val="24"/>
          <w:szCs w:val="24"/>
          <w:shd w:val="clear" w:color="auto" w:fill="FFFFFF"/>
        </w:rPr>
        <w:t xml:space="preserve">Applicant and any purchaser of the property subject to this approval shall execute an </w:t>
      </w:r>
      <w:proofErr w:type="gramStart"/>
      <w:r w:rsidR="005360D2">
        <w:rPr>
          <w:rFonts w:ascii="Arial" w:hAnsi="Arial" w:cs="Arial"/>
          <w:sz w:val="24"/>
          <w:szCs w:val="24"/>
          <w:shd w:val="clear" w:color="auto" w:fill="FFFFFF"/>
        </w:rPr>
        <w:t>assignment</w:t>
      </w:r>
      <w:proofErr w:type="gramEnd"/>
      <w:r w:rsidR="005360D2">
        <w:rPr>
          <w:rFonts w:ascii="Arial" w:hAnsi="Arial" w:cs="Arial"/>
          <w:sz w:val="24"/>
          <w:szCs w:val="24"/>
          <w:shd w:val="clear" w:color="auto" w:fill="FFFFFF"/>
        </w:rPr>
        <w:t xml:space="preserve"> and assumption agreement pursuan</w:t>
      </w:r>
      <w:r w:rsidR="009B6BFD">
        <w:rPr>
          <w:rFonts w:ascii="Arial" w:hAnsi="Arial" w:cs="Arial"/>
          <w:sz w:val="24"/>
          <w:szCs w:val="24"/>
          <w:shd w:val="clear" w:color="auto" w:fill="FFFFFF"/>
        </w:rPr>
        <w:t>t</w:t>
      </w:r>
      <w:r w:rsidR="005360D2">
        <w:rPr>
          <w:rFonts w:ascii="Arial" w:hAnsi="Arial" w:cs="Arial"/>
          <w:sz w:val="24"/>
          <w:szCs w:val="24"/>
          <w:shd w:val="clear" w:color="auto" w:fill="FFFFFF"/>
        </w:rPr>
        <w:t xml:space="preserve"> to which </w:t>
      </w:r>
      <w:r w:rsidR="00641D45" w:rsidRPr="00E13374">
        <w:rPr>
          <w:rFonts w:ascii="Arial" w:hAnsi="Arial" w:cs="Arial"/>
          <w:sz w:val="24"/>
          <w:szCs w:val="24"/>
          <w:shd w:val="clear" w:color="auto" w:fill="FFFFFF"/>
        </w:rPr>
        <w:t xml:space="preserve">the </w:t>
      </w:r>
      <w:r w:rsidR="005360D2">
        <w:rPr>
          <w:rFonts w:ascii="Arial" w:hAnsi="Arial" w:cs="Arial"/>
          <w:sz w:val="24"/>
          <w:szCs w:val="24"/>
          <w:shd w:val="clear" w:color="auto" w:fill="FFFFFF"/>
        </w:rPr>
        <w:t>Applicant assigns and the purchaser</w:t>
      </w:r>
      <w:r w:rsidR="005360D2" w:rsidRPr="00E13374">
        <w:rPr>
          <w:rFonts w:ascii="Arial" w:hAnsi="Arial" w:cs="Arial"/>
          <w:sz w:val="24"/>
          <w:szCs w:val="24"/>
          <w:shd w:val="clear" w:color="auto" w:fill="FFFFFF"/>
        </w:rPr>
        <w:t xml:space="preserve"> </w:t>
      </w:r>
      <w:r w:rsidR="00641D45" w:rsidRPr="00E13374">
        <w:rPr>
          <w:rFonts w:ascii="Arial" w:hAnsi="Arial" w:cs="Arial"/>
          <w:sz w:val="24"/>
          <w:szCs w:val="24"/>
          <w:shd w:val="clear" w:color="auto" w:fill="FFFFFF"/>
        </w:rPr>
        <w:t xml:space="preserve">agrees to </w:t>
      </w:r>
      <w:r w:rsidRPr="00E13374">
        <w:rPr>
          <w:rFonts w:ascii="Arial" w:hAnsi="Arial" w:cs="Arial"/>
          <w:sz w:val="24"/>
          <w:szCs w:val="24"/>
          <w:shd w:val="clear" w:color="auto" w:fill="FFFFFF"/>
        </w:rPr>
        <w:t>assume ALL obligations and rights (omnibus assignment) associated with this approval</w:t>
      </w:r>
      <w:r w:rsidR="0025565B">
        <w:rPr>
          <w:rFonts w:ascii="Arial" w:hAnsi="Arial" w:cs="Arial"/>
          <w:sz w:val="24"/>
          <w:szCs w:val="24"/>
          <w:shd w:val="clear" w:color="auto" w:fill="FFFFFF"/>
        </w:rPr>
        <w:t>, including the payment of fees associated with the cross-easement</w:t>
      </w:r>
      <w:r>
        <w:rPr>
          <w:rFonts w:ascii="Arial" w:hAnsi="Arial" w:cs="Arial"/>
          <w:sz w:val="24"/>
          <w:szCs w:val="24"/>
          <w:shd w:val="clear" w:color="auto" w:fill="FFFFFF"/>
        </w:rPr>
        <w:t>.</w:t>
      </w:r>
    </w:p>
    <w:p w14:paraId="04186262" w14:textId="77777777" w:rsidR="0025565B" w:rsidRPr="006D4D5E" w:rsidRDefault="0025565B" w:rsidP="006D4D5E">
      <w:pPr>
        <w:pStyle w:val="ListParagraph"/>
        <w:ind w:left="360" w:hanging="360"/>
        <w:rPr>
          <w:b/>
          <w:sz w:val="16"/>
          <w:szCs w:val="16"/>
        </w:rPr>
      </w:pPr>
    </w:p>
    <w:p w14:paraId="36830F23" w14:textId="77777777" w:rsidR="0025565B" w:rsidRPr="0025565B" w:rsidRDefault="0025565B" w:rsidP="006D4D5E">
      <w:pPr>
        <w:pStyle w:val="ListParagraph"/>
        <w:numPr>
          <w:ilvl w:val="0"/>
          <w:numId w:val="1"/>
        </w:numPr>
        <w:shd w:val="clear" w:color="auto" w:fill="FFFFFF"/>
        <w:spacing w:after="0" w:line="240" w:lineRule="auto"/>
        <w:ind w:left="360"/>
        <w:rPr>
          <w:rFonts w:ascii="Arial" w:hAnsi="Arial" w:cs="Arial"/>
          <w:sz w:val="24"/>
          <w:szCs w:val="24"/>
        </w:rPr>
      </w:pPr>
      <w:r w:rsidRPr="0025565B">
        <w:rPr>
          <w:rFonts w:ascii="Arial" w:hAnsi="Arial" w:cs="Arial"/>
          <w:sz w:val="24"/>
          <w:szCs w:val="24"/>
        </w:rPr>
        <w:t xml:space="preserve">That </w:t>
      </w:r>
      <w:r w:rsidR="00E35306">
        <w:rPr>
          <w:rFonts w:ascii="Arial" w:hAnsi="Arial" w:cs="Arial"/>
          <w:sz w:val="24"/>
          <w:szCs w:val="24"/>
        </w:rPr>
        <w:t xml:space="preserve">a detailed design of </w:t>
      </w:r>
      <w:r>
        <w:rPr>
          <w:rFonts w:ascii="Arial" w:hAnsi="Arial" w:cs="Arial"/>
          <w:sz w:val="24"/>
          <w:szCs w:val="24"/>
        </w:rPr>
        <w:t xml:space="preserve">the </w:t>
      </w:r>
      <w:r w:rsidR="00E35306">
        <w:rPr>
          <w:rFonts w:ascii="Arial" w:hAnsi="Arial" w:cs="Arial"/>
          <w:sz w:val="24"/>
          <w:szCs w:val="24"/>
        </w:rPr>
        <w:t xml:space="preserve">retaining wall and associated </w:t>
      </w:r>
      <w:r w:rsidR="006D4D5E">
        <w:rPr>
          <w:rFonts w:ascii="Arial" w:hAnsi="Arial" w:cs="Arial"/>
          <w:sz w:val="24"/>
          <w:szCs w:val="24"/>
        </w:rPr>
        <w:t xml:space="preserve">facing blocks, </w:t>
      </w:r>
      <w:r w:rsidR="00E35306">
        <w:rPr>
          <w:rFonts w:ascii="Arial" w:hAnsi="Arial" w:cs="Arial"/>
          <w:sz w:val="24"/>
          <w:szCs w:val="24"/>
        </w:rPr>
        <w:t xml:space="preserve">drainage, structural and other </w:t>
      </w:r>
      <w:r w:rsidR="006D4D5E">
        <w:rPr>
          <w:rFonts w:ascii="Arial" w:hAnsi="Arial" w:cs="Arial"/>
          <w:sz w:val="24"/>
          <w:szCs w:val="24"/>
        </w:rPr>
        <w:t>elements</w:t>
      </w:r>
      <w:r w:rsidR="00E35306">
        <w:rPr>
          <w:rFonts w:ascii="Arial" w:hAnsi="Arial" w:cs="Arial"/>
          <w:sz w:val="24"/>
          <w:szCs w:val="24"/>
        </w:rPr>
        <w:t xml:space="preserve"> (such as fencing) shall be prepared by a Professional Engineer and submitted to the Planning Authority for review and approval.  Once approved by the Planning Authority, any required building or other permits shall be obtained </w:t>
      </w:r>
      <w:r w:rsidR="006D4D5E">
        <w:rPr>
          <w:rFonts w:ascii="Arial" w:hAnsi="Arial" w:cs="Arial"/>
          <w:sz w:val="24"/>
          <w:szCs w:val="24"/>
        </w:rPr>
        <w:t>prior</w:t>
      </w:r>
      <w:r w:rsidR="00E35306">
        <w:rPr>
          <w:rFonts w:ascii="Arial" w:hAnsi="Arial" w:cs="Arial"/>
          <w:sz w:val="24"/>
          <w:szCs w:val="24"/>
        </w:rPr>
        <w:t xml:space="preserve"> to construction.</w:t>
      </w:r>
    </w:p>
    <w:p w14:paraId="5CE87AC5" w14:textId="77777777" w:rsidR="00641D45" w:rsidRPr="006D4D5E" w:rsidRDefault="00641D45" w:rsidP="006D4D5E">
      <w:pPr>
        <w:shd w:val="clear" w:color="auto" w:fill="FFFFFF"/>
        <w:spacing w:after="0" w:line="240" w:lineRule="auto"/>
        <w:ind w:left="360" w:hanging="360"/>
        <w:rPr>
          <w:rFonts w:ascii="Arial" w:hAnsi="Arial" w:cs="Arial"/>
          <w:b/>
          <w:sz w:val="16"/>
          <w:szCs w:val="16"/>
        </w:rPr>
      </w:pPr>
    </w:p>
    <w:p w14:paraId="5DBAB53A" w14:textId="77777777" w:rsidR="00641D45" w:rsidRDefault="00641D45" w:rsidP="006D4D5E">
      <w:pPr>
        <w:widowControl w:val="0"/>
        <w:numPr>
          <w:ilvl w:val="0"/>
          <w:numId w:val="1"/>
        </w:numPr>
        <w:shd w:val="clear" w:color="auto" w:fill="FFFFFF"/>
        <w:autoSpaceDE w:val="0"/>
        <w:autoSpaceDN w:val="0"/>
        <w:adjustRightInd w:val="0"/>
        <w:spacing w:after="0" w:line="240" w:lineRule="auto"/>
        <w:ind w:left="360"/>
        <w:rPr>
          <w:rFonts w:ascii="Arial" w:hAnsi="Arial" w:cs="Arial"/>
          <w:sz w:val="24"/>
        </w:rPr>
      </w:pPr>
      <w:r w:rsidRPr="00E13374">
        <w:rPr>
          <w:rFonts w:ascii="Arial" w:hAnsi="Arial" w:cs="Arial"/>
          <w:sz w:val="24"/>
        </w:rPr>
        <w:t>Th</w:t>
      </w:r>
      <w:r w:rsidR="00E13374">
        <w:rPr>
          <w:rFonts w:ascii="Arial" w:hAnsi="Arial" w:cs="Arial"/>
          <w:sz w:val="24"/>
        </w:rPr>
        <w:t>at th</w:t>
      </w:r>
      <w:r w:rsidRPr="00E13374">
        <w:rPr>
          <w:rFonts w:ascii="Arial" w:hAnsi="Arial" w:cs="Arial"/>
          <w:sz w:val="24"/>
        </w:rPr>
        <w:t xml:space="preserve">e drive-through is approved as part of the Taco Bell use only.  If the occupant changes and the drive-through remains in operation, the new occupant shall submit a traffic analyses relating to the new occupant’s drive through traffic generation to the Planning Authority for review and approval.  If the new occupant’s drive through use results in “peak hour” traffic volumes that are greater than those associated with Taco Bell </w:t>
      </w:r>
      <w:r w:rsidRPr="00E13374">
        <w:rPr>
          <w:rFonts w:ascii="Arial" w:hAnsi="Arial" w:cs="Arial"/>
          <w:bCs/>
          <w:color w:val="222222"/>
          <w:sz w:val="24"/>
          <w:shd w:val="clear" w:color="auto" w:fill="FFFFFF"/>
        </w:rPr>
        <w:t>(as documented in the</w:t>
      </w:r>
      <w:r w:rsidR="00AE2A18">
        <w:rPr>
          <w:rFonts w:ascii="Arial" w:hAnsi="Arial" w:cs="Arial"/>
          <w:bCs/>
          <w:color w:val="222222"/>
          <w:sz w:val="24"/>
          <w:shd w:val="clear" w:color="auto" w:fill="FFFFFF"/>
        </w:rPr>
        <w:t xml:space="preserve"> 2016</w:t>
      </w:r>
      <w:r w:rsidRPr="00E13374">
        <w:rPr>
          <w:rFonts w:ascii="Arial" w:hAnsi="Arial" w:cs="Arial"/>
          <w:bCs/>
          <w:color w:val="222222"/>
          <w:sz w:val="24"/>
          <w:shd w:val="clear" w:color="auto" w:fill="FFFFFF"/>
        </w:rPr>
        <w:t xml:space="preserve"> Taco Bell site plan application)</w:t>
      </w:r>
      <w:r w:rsidRPr="00E13374">
        <w:rPr>
          <w:rFonts w:ascii="Arial" w:hAnsi="Arial" w:cs="Arial"/>
          <w:sz w:val="24"/>
        </w:rPr>
        <w:t xml:space="preserve">, the new occupant may be required to </w:t>
      </w:r>
      <w:r w:rsidR="00AE2A18">
        <w:rPr>
          <w:rFonts w:ascii="Arial" w:hAnsi="Arial" w:cs="Arial"/>
          <w:sz w:val="24"/>
        </w:rPr>
        <w:t xml:space="preserve">modify the layout and/or </w:t>
      </w:r>
      <w:r w:rsidRPr="00E13374">
        <w:rPr>
          <w:rFonts w:ascii="Arial" w:hAnsi="Arial" w:cs="Arial"/>
          <w:sz w:val="24"/>
        </w:rPr>
        <w:t>obtain a Traffic Movement Permit</w:t>
      </w:r>
      <w:r w:rsidR="00AE2A18">
        <w:rPr>
          <w:rFonts w:ascii="Arial" w:hAnsi="Arial" w:cs="Arial"/>
          <w:sz w:val="24"/>
        </w:rPr>
        <w:t>.</w:t>
      </w:r>
    </w:p>
    <w:p w14:paraId="5EC74DDB" w14:textId="77777777" w:rsidR="00AE2A18" w:rsidRPr="006D4D5E" w:rsidRDefault="00AE2A18" w:rsidP="006D4D5E">
      <w:pPr>
        <w:pStyle w:val="ListParagraph"/>
        <w:spacing w:after="0" w:line="240" w:lineRule="auto"/>
        <w:ind w:left="360" w:hanging="360"/>
        <w:rPr>
          <w:rFonts w:ascii="Arial" w:hAnsi="Arial" w:cs="Arial"/>
          <w:sz w:val="16"/>
          <w:szCs w:val="16"/>
        </w:rPr>
      </w:pPr>
    </w:p>
    <w:p w14:paraId="1F02B7F5" w14:textId="77777777" w:rsidR="002015B5" w:rsidRPr="006D4D5E" w:rsidRDefault="00641D45" w:rsidP="006D4D5E">
      <w:pPr>
        <w:numPr>
          <w:ilvl w:val="0"/>
          <w:numId w:val="1"/>
        </w:numPr>
        <w:shd w:val="clear" w:color="auto" w:fill="FFFFFF"/>
        <w:autoSpaceDE w:val="0"/>
        <w:autoSpaceDN w:val="0"/>
        <w:adjustRightInd w:val="0"/>
        <w:spacing w:after="0" w:line="240" w:lineRule="auto"/>
        <w:ind w:left="360"/>
        <w:rPr>
          <w:b/>
          <w:sz w:val="24"/>
          <w:szCs w:val="24"/>
        </w:rPr>
      </w:pPr>
      <w:r w:rsidRPr="006D4D5E">
        <w:rPr>
          <w:rFonts w:ascii="Arial" w:hAnsi="Arial" w:cs="Arial"/>
          <w:sz w:val="24"/>
        </w:rPr>
        <w:t xml:space="preserve">The </w:t>
      </w:r>
      <w:r w:rsidR="006D4D5E">
        <w:rPr>
          <w:rFonts w:ascii="Arial" w:hAnsi="Arial" w:cs="Arial"/>
          <w:sz w:val="24"/>
        </w:rPr>
        <w:t>Taco Bell building design</w:t>
      </w:r>
      <w:r w:rsidRPr="006D4D5E">
        <w:rPr>
          <w:rFonts w:ascii="Arial" w:hAnsi="Arial" w:cs="Arial"/>
          <w:sz w:val="24"/>
        </w:rPr>
        <w:t xml:space="preserve"> was </w:t>
      </w:r>
      <w:r w:rsidR="006D4D5E">
        <w:rPr>
          <w:rFonts w:ascii="Arial" w:hAnsi="Arial" w:cs="Arial"/>
          <w:sz w:val="24"/>
        </w:rPr>
        <w:t xml:space="preserve">approved as being in </w:t>
      </w:r>
      <w:r w:rsidRPr="006D4D5E">
        <w:rPr>
          <w:rFonts w:ascii="Arial" w:hAnsi="Arial" w:cs="Arial"/>
          <w:sz w:val="24"/>
        </w:rPr>
        <w:t>conformance with the B2 Design Stand</w:t>
      </w:r>
      <w:r w:rsidR="006D4D5E">
        <w:rPr>
          <w:rFonts w:ascii="Arial" w:hAnsi="Arial" w:cs="Arial"/>
          <w:sz w:val="24"/>
        </w:rPr>
        <w:t xml:space="preserve">ards (as shown in the attached </w:t>
      </w:r>
      <w:r w:rsidRPr="006D4D5E">
        <w:rPr>
          <w:rFonts w:ascii="Arial" w:hAnsi="Arial" w:cs="Arial"/>
          <w:sz w:val="24"/>
        </w:rPr>
        <w:t>elevation</w:t>
      </w:r>
      <w:r w:rsidR="006D4D5E">
        <w:rPr>
          <w:rFonts w:ascii="Arial" w:hAnsi="Arial" w:cs="Arial"/>
          <w:sz w:val="24"/>
        </w:rPr>
        <w:t>)</w:t>
      </w:r>
      <w:r w:rsidRPr="006D4D5E">
        <w:rPr>
          <w:rFonts w:ascii="Arial" w:hAnsi="Arial" w:cs="Arial"/>
          <w:sz w:val="24"/>
        </w:rPr>
        <w:t xml:space="preserve"> based on the understanding that any new windows will be specified to be </w:t>
      </w:r>
      <w:proofErr w:type="spellStart"/>
      <w:r w:rsidRPr="006D4D5E">
        <w:rPr>
          <w:rFonts w:ascii="Arial" w:hAnsi="Arial" w:cs="Arial"/>
          <w:bCs/>
          <w:sz w:val="24"/>
        </w:rPr>
        <w:t>Solarban</w:t>
      </w:r>
      <w:proofErr w:type="spellEnd"/>
      <w:r w:rsidRPr="006D4D5E">
        <w:rPr>
          <w:rFonts w:ascii="Arial" w:hAnsi="Arial" w:cs="Arial"/>
          <w:bCs/>
          <w:sz w:val="24"/>
        </w:rPr>
        <w:t xml:space="preserve"> 60 </w:t>
      </w:r>
      <w:proofErr w:type="spellStart"/>
      <w:r w:rsidRPr="006D4D5E">
        <w:rPr>
          <w:rFonts w:ascii="Arial" w:hAnsi="Arial" w:cs="Arial"/>
          <w:bCs/>
          <w:sz w:val="24"/>
        </w:rPr>
        <w:t>Starphire</w:t>
      </w:r>
      <w:proofErr w:type="spellEnd"/>
      <w:r w:rsidRPr="006D4D5E">
        <w:rPr>
          <w:rFonts w:ascii="Arial" w:hAnsi="Arial" w:cs="Arial"/>
          <w:bCs/>
          <w:sz w:val="24"/>
        </w:rPr>
        <w:t xml:space="preserve"> Ultra</w:t>
      </w:r>
      <w:r w:rsidRPr="006D4D5E">
        <w:rPr>
          <w:rFonts w:ascii="Cambria Math" w:hAnsi="Cambria Math" w:cs="Cambria Math"/>
          <w:bCs/>
          <w:sz w:val="24"/>
        </w:rPr>
        <w:t>‐</w:t>
      </w:r>
      <w:r w:rsidRPr="006D4D5E">
        <w:rPr>
          <w:rFonts w:ascii="Arial" w:hAnsi="Arial" w:cs="Arial"/>
          <w:bCs/>
          <w:sz w:val="24"/>
        </w:rPr>
        <w:t>Clear Glass (or equivalent) of a tint to match the tint of the existing windows</w:t>
      </w:r>
      <w:r w:rsidR="00AE2A18" w:rsidRPr="006D4D5E">
        <w:rPr>
          <w:rFonts w:ascii="Arial" w:hAnsi="Arial" w:cs="Arial"/>
          <w:bCs/>
          <w:sz w:val="24"/>
        </w:rPr>
        <w:t xml:space="preserve">.  Any modifications to the elevations, material or </w:t>
      </w:r>
      <w:r w:rsidR="00AE2A18" w:rsidRPr="006D4D5E">
        <w:rPr>
          <w:rFonts w:ascii="Arial" w:hAnsi="Arial" w:cs="Arial"/>
          <w:bCs/>
          <w:sz w:val="24"/>
        </w:rPr>
        <w:lastRenderedPageBreak/>
        <w:t>glass specifications shall be submitted for review and approval by the Planning Auth</w:t>
      </w:r>
      <w:r w:rsidR="006D4D5E" w:rsidRPr="006D4D5E">
        <w:rPr>
          <w:rFonts w:ascii="Arial" w:hAnsi="Arial" w:cs="Arial"/>
          <w:bCs/>
          <w:sz w:val="24"/>
        </w:rPr>
        <w:t>ority</w:t>
      </w:r>
      <w:r w:rsidR="00AE2A18" w:rsidRPr="006D4D5E">
        <w:rPr>
          <w:rFonts w:ascii="Arial" w:hAnsi="Arial" w:cs="Arial"/>
          <w:bCs/>
          <w:sz w:val="24"/>
        </w:rPr>
        <w:t xml:space="preserve"> prior to implementation.</w:t>
      </w:r>
      <w:bookmarkEnd w:id="0"/>
    </w:p>
    <w:sectPr w:rsidR="002015B5" w:rsidRPr="006D4D5E" w:rsidSect="006D4D5E">
      <w:pgSz w:w="12240" w:h="15840"/>
      <w:pgMar w:top="720" w:right="90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710"/>
    <w:multiLevelType w:val="hybridMultilevel"/>
    <w:tmpl w:val="1CB00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76528"/>
    <w:multiLevelType w:val="hybridMultilevel"/>
    <w:tmpl w:val="8F0C4E88"/>
    <w:lvl w:ilvl="0" w:tplc="AC7C8CCC">
      <w:start w:val="1"/>
      <w:numFmt w:val="lowerRoman"/>
      <w:lvlText w:val="%1."/>
      <w:lvlJc w:val="left"/>
      <w:pPr>
        <w:ind w:left="720" w:hanging="360"/>
      </w:pPr>
      <w:rPr>
        <w:rFonts w:hint="default"/>
      </w:rPr>
    </w:lvl>
    <w:lvl w:ilvl="1" w:tplc="1CC28604">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B5"/>
    <w:rsid w:val="00197D6B"/>
    <w:rsid w:val="002015B5"/>
    <w:rsid w:val="0025565B"/>
    <w:rsid w:val="00410A0F"/>
    <w:rsid w:val="00532E69"/>
    <w:rsid w:val="005360D2"/>
    <w:rsid w:val="00641D45"/>
    <w:rsid w:val="006C195C"/>
    <w:rsid w:val="006D4D5E"/>
    <w:rsid w:val="008F3548"/>
    <w:rsid w:val="009B6BFD"/>
    <w:rsid w:val="00AE2A18"/>
    <w:rsid w:val="00DA090D"/>
    <w:rsid w:val="00E13374"/>
    <w:rsid w:val="00E15841"/>
    <w:rsid w:val="00E35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E46C"/>
  <w15:chartTrackingRefBased/>
  <w15:docId w15:val="{834BC256-2770-4BA5-8F00-43083005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71343">
      <w:bodyDiv w:val="1"/>
      <w:marLeft w:val="0"/>
      <w:marRight w:val="0"/>
      <w:marTop w:val="0"/>
      <w:marBottom w:val="0"/>
      <w:divBdr>
        <w:top w:val="none" w:sz="0" w:space="0" w:color="auto"/>
        <w:left w:val="none" w:sz="0" w:space="0" w:color="auto"/>
        <w:bottom w:val="none" w:sz="0" w:space="0" w:color="auto"/>
        <w:right w:val="none" w:sz="0" w:space="0" w:color="auto"/>
      </w:divBdr>
      <w:divsChild>
        <w:div w:id="1266841092">
          <w:marLeft w:val="0"/>
          <w:marRight w:val="0"/>
          <w:marTop w:val="0"/>
          <w:marBottom w:val="0"/>
          <w:divBdr>
            <w:top w:val="none" w:sz="0" w:space="0" w:color="auto"/>
            <w:left w:val="none" w:sz="0" w:space="0" w:color="auto"/>
            <w:bottom w:val="none" w:sz="0" w:space="0" w:color="auto"/>
            <w:right w:val="none" w:sz="0" w:space="0" w:color="auto"/>
          </w:divBdr>
        </w:div>
        <w:div w:id="74029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Fraser</dc:creator>
  <cp:keywords/>
  <dc:description/>
  <cp:lastModifiedBy>Jean Fraser</cp:lastModifiedBy>
  <cp:revision>4</cp:revision>
  <dcterms:created xsi:type="dcterms:W3CDTF">2019-04-11T14:43:00Z</dcterms:created>
  <dcterms:modified xsi:type="dcterms:W3CDTF">2019-04-11T18:02:00Z</dcterms:modified>
</cp:coreProperties>
</file>