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B6" w:rsidRDefault="003145A1">
      <w:r>
        <w:t>Please note that old building permits for much of this property are located in CBL 306 B006</w:t>
      </w:r>
      <w:bookmarkStart w:id="0" w:name="_GoBack"/>
      <w:bookmarkEnd w:id="0"/>
    </w:p>
    <w:sectPr w:rsidR="004F1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D2"/>
    <w:rsid w:val="003145A1"/>
    <w:rsid w:val="004F1FB6"/>
    <w:rsid w:val="00B3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AA130-D602-465C-AA3B-89E5A1AF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Stacey</dc:creator>
  <cp:keywords/>
  <dc:description/>
  <cp:lastModifiedBy>Christina Stacey</cp:lastModifiedBy>
  <cp:revision>2</cp:revision>
  <dcterms:created xsi:type="dcterms:W3CDTF">2020-03-06T14:50:00Z</dcterms:created>
  <dcterms:modified xsi:type="dcterms:W3CDTF">2020-03-06T14:52:00Z</dcterms:modified>
</cp:coreProperties>
</file>