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F5C18">
        <w:rPr>
          <w:rFonts w:ascii="Arial Narrow" w:hAnsi="Arial Narrow" w:cs="Arial"/>
          <w:sz w:val="22"/>
          <w:szCs w:val="22"/>
        </w:rPr>
        <w:t>Jean Fraser</w:t>
      </w:r>
      <w:r w:rsidR="001B1778">
        <w:rPr>
          <w:rFonts w:ascii="Arial Narrow" w:hAnsi="Arial Narrow" w:cs="Arial"/>
          <w:sz w:val="22"/>
          <w:szCs w:val="22"/>
        </w:rPr>
        <w:t>,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664484">
        <w:rPr>
          <w:rFonts w:ascii="Arial Narrow" w:hAnsi="Arial Narrow" w:cs="Arial"/>
          <w:sz w:val="22"/>
          <w:szCs w:val="22"/>
        </w:rPr>
        <w:t>May 1</w:t>
      </w:r>
      <w:r w:rsidR="00C80CA5">
        <w:rPr>
          <w:rFonts w:ascii="Arial Narrow" w:hAnsi="Arial Narrow" w:cs="Arial"/>
          <w:sz w:val="22"/>
          <w:szCs w:val="22"/>
        </w:rPr>
        <w:t>, 2013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C80CA5">
        <w:rPr>
          <w:rFonts w:ascii="Arial Narrow" w:hAnsi="Arial Narrow" w:cs="Arial"/>
          <w:sz w:val="22"/>
          <w:szCs w:val="22"/>
        </w:rPr>
        <w:t>2282 Congress St. Multi-Use</w:t>
      </w:r>
      <w:r w:rsidR="005A04F5">
        <w:rPr>
          <w:rFonts w:ascii="Arial Narrow" w:hAnsi="Arial Narrow" w:cs="Arial"/>
          <w:sz w:val="22"/>
          <w:szCs w:val="22"/>
        </w:rPr>
        <w:t xml:space="preserve"> Development</w:t>
      </w:r>
      <w:r w:rsidR="00C77C47">
        <w:rPr>
          <w:rFonts w:ascii="Arial Narrow" w:hAnsi="Arial Narrow" w:cs="Arial"/>
          <w:sz w:val="22"/>
          <w:szCs w:val="22"/>
        </w:rPr>
        <w:t xml:space="preserve">, 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5A04F5">
        <w:rPr>
          <w:rFonts w:ascii="Arial Narrow" w:hAnsi="Arial Narrow" w:cs="Arial"/>
          <w:sz w:val="22"/>
          <w:szCs w:val="22"/>
        </w:rPr>
        <w:t>Final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 Plan</w:t>
      </w:r>
      <w:r w:rsidR="00C80CA5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FB765F" w:rsidRDefault="00C77C47" w:rsidP="00897CCB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38244C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38244C">
        <w:rPr>
          <w:rFonts w:ascii="Arial Narrow" w:hAnsi="Arial Narrow" w:cs="Arial"/>
          <w:sz w:val="22"/>
          <w:szCs w:val="22"/>
        </w:rPr>
        <w:t>reviewed</w:t>
      </w:r>
      <w:r w:rsidRPr="0038244C">
        <w:rPr>
          <w:rFonts w:ascii="Arial Narrow" w:hAnsi="Arial Narrow" w:cs="Arial"/>
          <w:sz w:val="22"/>
          <w:szCs w:val="22"/>
        </w:rPr>
        <w:t xml:space="preserve"> the </w:t>
      </w:r>
      <w:r w:rsidR="0038244C" w:rsidRPr="0038244C">
        <w:rPr>
          <w:rFonts w:ascii="Arial Narrow" w:hAnsi="Arial Narrow" w:cs="Arial"/>
          <w:sz w:val="22"/>
          <w:szCs w:val="22"/>
        </w:rPr>
        <w:t xml:space="preserve">Response to Comments </w:t>
      </w:r>
      <w:r w:rsidR="00897CCB">
        <w:rPr>
          <w:rFonts w:ascii="Arial Narrow" w:hAnsi="Arial Narrow" w:cs="Arial"/>
          <w:sz w:val="22"/>
          <w:szCs w:val="22"/>
        </w:rPr>
        <w:t>for</w:t>
      </w:r>
      <w:r w:rsidR="0038244C" w:rsidRPr="0038244C">
        <w:rPr>
          <w:rFonts w:ascii="Arial Narrow" w:hAnsi="Arial Narrow" w:cs="Arial"/>
          <w:sz w:val="22"/>
          <w:szCs w:val="22"/>
        </w:rPr>
        <w:t xml:space="preserve"> the </w:t>
      </w:r>
      <w:r w:rsidRPr="0038244C">
        <w:rPr>
          <w:rFonts w:ascii="Arial Narrow" w:hAnsi="Arial Narrow" w:cs="Arial"/>
          <w:sz w:val="22"/>
          <w:szCs w:val="22"/>
        </w:rPr>
        <w:t>Level I</w:t>
      </w:r>
      <w:r w:rsidR="00881066" w:rsidRPr="0038244C">
        <w:rPr>
          <w:rFonts w:ascii="Arial Narrow" w:hAnsi="Arial Narrow" w:cs="Arial"/>
          <w:sz w:val="22"/>
          <w:szCs w:val="22"/>
        </w:rPr>
        <w:t>I</w:t>
      </w:r>
      <w:r w:rsidRPr="0038244C">
        <w:rPr>
          <w:rFonts w:ascii="Arial Narrow" w:hAnsi="Arial Narrow" w:cs="Arial"/>
          <w:sz w:val="22"/>
          <w:szCs w:val="22"/>
        </w:rPr>
        <w:t xml:space="preserve">I </w:t>
      </w:r>
      <w:r w:rsidR="005A04F5" w:rsidRPr="0038244C">
        <w:rPr>
          <w:rFonts w:ascii="Arial Narrow" w:hAnsi="Arial Narrow" w:cs="Arial"/>
          <w:sz w:val="22"/>
          <w:szCs w:val="22"/>
        </w:rPr>
        <w:t>Final</w:t>
      </w:r>
      <w:r w:rsidR="005F14DD" w:rsidRPr="0038244C">
        <w:rPr>
          <w:rFonts w:ascii="Arial Narrow" w:hAnsi="Arial Narrow" w:cs="Arial"/>
          <w:sz w:val="22"/>
          <w:szCs w:val="22"/>
        </w:rPr>
        <w:t xml:space="preserve"> </w:t>
      </w:r>
      <w:r w:rsidRPr="0038244C">
        <w:rPr>
          <w:rFonts w:ascii="Arial Narrow" w:hAnsi="Arial Narrow" w:cs="Arial"/>
          <w:sz w:val="22"/>
          <w:szCs w:val="22"/>
        </w:rPr>
        <w:t>Site Plan Application for</w:t>
      </w:r>
      <w:r w:rsidR="00422A40" w:rsidRPr="0038244C">
        <w:rPr>
          <w:rFonts w:ascii="Arial Narrow" w:hAnsi="Arial Narrow" w:cs="Arial"/>
          <w:sz w:val="22"/>
          <w:szCs w:val="22"/>
        </w:rPr>
        <w:t xml:space="preserve"> the</w:t>
      </w:r>
      <w:r w:rsidRPr="0038244C">
        <w:rPr>
          <w:rFonts w:ascii="Arial Narrow" w:hAnsi="Arial Narrow" w:cs="Arial"/>
          <w:sz w:val="22"/>
          <w:szCs w:val="22"/>
        </w:rPr>
        <w:t xml:space="preserve"> </w:t>
      </w:r>
      <w:r w:rsidR="00AB494D" w:rsidRPr="0038244C">
        <w:rPr>
          <w:rFonts w:ascii="Arial Narrow" w:hAnsi="Arial Narrow" w:cs="Arial"/>
          <w:sz w:val="22"/>
          <w:szCs w:val="22"/>
        </w:rPr>
        <w:t>Multi-</w:t>
      </w:r>
      <w:r w:rsidR="005A04F5" w:rsidRPr="0038244C">
        <w:rPr>
          <w:rFonts w:ascii="Arial Narrow" w:hAnsi="Arial Narrow" w:cs="Arial"/>
          <w:sz w:val="22"/>
          <w:szCs w:val="22"/>
        </w:rPr>
        <w:t>Use Development</w:t>
      </w:r>
      <w:r w:rsidRPr="0038244C">
        <w:rPr>
          <w:rFonts w:ascii="Arial Narrow" w:hAnsi="Arial Narrow" w:cs="Arial"/>
          <w:sz w:val="22"/>
          <w:szCs w:val="22"/>
        </w:rPr>
        <w:t xml:space="preserve"> located at </w:t>
      </w:r>
      <w:r w:rsidR="00AB494D" w:rsidRPr="0038244C">
        <w:rPr>
          <w:rFonts w:ascii="Arial Narrow" w:hAnsi="Arial Narrow" w:cs="Arial"/>
          <w:sz w:val="22"/>
          <w:szCs w:val="22"/>
        </w:rPr>
        <w:t>2282 Congress Street</w:t>
      </w:r>
      <w:r w:rsidRPr="0038244C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8244C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38244C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38244C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="00897CCB">
        <w:rPr>
          <w:rFonts w:ascii="Arial Narrow" w:hAnsi="Arial Narrow" w:cs="Arial"/>
          <w:sz w:val="22"/>
          <w:szCs w:val="22"/>
        </w:rPr>
        <w:t>.</w:t>
      </w:r>
    </w:p>
    <w:p w:rsidR="00897CCB" w:rsidRDefault="00897CCB" w:rsidP="00897CCB">
      <w:pPr>
        <w:jc w:val="both"/>
        <w:rPr>
          <w:rFonts w:ascii="Arial Narrow" w:hAnsi="Arial Narrow" w:cs="Arial"/>
          <w:sz w:val="22"/>
          <w:szCs w:val="22"/>
        </w:rPr>
      </w:pPr>
    </w:p>
    <w:p w:rsidR="00897CCB" w:rsidRDefault="00897CCB" w:rsidP="00897CC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Review of this project has been conducted under the City’s Delegated Review Authority for MaineDEP Chapter 500 standards in addition to conformance with Section 5 of the City’s Technical Manual, and other applicable City ordinances and standards related to water quality and construction standards.</w:t>
      </w:r>
    </w:p>
    <w:p w:rsidR="00897CCB" w:rsidRDefault="00897CCB" w:rsidP="00897CC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38244C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122C40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CE33F2" w:rsidRPr="0038244C">
        <w:rPr>
          <w:rFonts w:ascii="Arial Narrow" w:hAnsi="Arial Narrow" w:cs="Arial"/>
          <w:b/>
          <w:sz w:val="22"/>
          <w:szCs w:val="22"/>
          <w:u w:val="single"/>
        </w:rPr>
        <w:t>Provided By Applicant</w:t>
      </w:r>
    </w:p>
    <w:p w:rsidR="00C77C47" w:rsidRPr="0038244C" w:rsidRDefault="0038244C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38244C">
        <w:rPr>
          <w:rFonts w:ascii="Arial Narrow" w:hAnsi="Arial Narrow" w:cs="Arial"/>
          <w:sz w:val="22"/>
          <w:szCs w:val="22"/>
        </w:rPr>
        <w:t>Response to Comments Letter</w:t>
      </w:r>
      <w:r w:rsidR="00C77C47" w:rsidRPr="0038244C">
        <w:rPr>
          <w:rFonts w:ascii="Arial Narrow" w:hAnsi="Arial Narrow" w:cs="Arial"/>
          <w:sz w:val="22"/>
          <w:szCs w:val="22"/>
        </w:rPr>
        <w:t xml:space="preserve"> and attachments </w:t>
      </w:r>
      <w:r w:rsidR="00897CCB">
        <w:rPr>
          <w:rFonts w:ascii="Arial Narrow" w:hAnsi="Arial Narrow" w:cs="Arial"/>
          <w:sz w:val="22"/>
          <w:szCs w:val="22"/>
        </w:rPr>
        <w:t xml:space="preserve">to City Planning Office </w:t>
      </w:r>
      <w:r w:rsidR="00C77C47" w:rsidRPr="0038244C">
        <w:rPr>
          <w:rFonts w:ascii="Arial Narrow" w:hAnsi="Arial Narrow" w:cs="Arial"/>
          <w:sz w:val="22"/>
          <w:szCs w:val="22"/>
        </w:rPr>
        <w:t xml:space="preserve">dated </w:t>
      </w:r>
      <w:r w:rsidR="00AB494D" w:rsidRPr="0038244C">
        <w:rPr>
          <w:rFonts w:ascii="Arial Narrow" w:hAnsi="Arial Narrow" w:cs="Arial"/>
          <w:sz w:val="22"/>
          <w:szCs w:val="22"/>
        </w:rPr>
        <w:t xml:space="preserve">April </w:t>
      </w:r>
      <w:r w:rsidRPr="0038244C">
        <w:rPr>
          <w:rFonts w:ascii="Arial Narrow" w:hAnsi="Arial Narrow" w:cs="Arial"/>
          <w:sz w:val="22"/>
          <w:szCs w:val="22"/>
        </w:rPr>
        <w:t>23</w:t>
      </w:r>
      <w:r w:rsidR="00AB494D" w:rsidRPr="0038244C">
        <w:rPr>
          <w:rFonts w:ascii="Arial Narrow" w:hAnsi="Arial Narrow" w:cs="Arial"/>
          <w:sz w:val="22"/>
          <w:szCs w:val="22"/>
        </w:rPr>
        <w:t>, 2013</w:t>
      </w:r>
      <w:r w:rsidR="00C77C47" w:rsidRPr="0038244C">
        <w:rPr>
          <w:rFonts w:ascii="Arial Narrow" w:hAnsi="Arial Narrow" w:cs="Arial"/>
          <w:sz w:val="22"/>
          <w:szCs w:val="22"/>
        </w:rPr>
        <w:t xml:space="preserve">, </w:t>
      </w:r>
      <w:bookmarkStart w:id="0" w:name="OLE_LINK1"/>
      <w:bookmarkStart w:id="1" w:name="OLE_LINK2"/>
      <w:r w:rsidR="00445D1F" w:rsidRPr="0038244C">
        <w:rPr>
          <w:rFonts w:ascii="Arial Narrow" w:hAnsi="Arial Narrow" w:cs="Arial"/>
          <w:sz w:val="22"/>
          <w:szCs w:val="22"/>
        </w:rPr>
        <w:t>prepared by</w:t>
      </w:r>
      <w:r w:rsidR="00EE37EF" w:rsidRPr="0038244C">
        <w:rPr>
          <w:rFonts w:ascii="Arial Narrow" w:hAnsi="Arial Narrow" w:cs="Arial"/>
          <w:sz w:val="22"/>
          <w:szCs w:val="22"/>
        </w:rPr>
        <w:t xml:space="preserve"> </w:t>
      </w:r>
      <w:r w:rsidR="00AB494D" w:rsidRPr="0038244C">
        <w:rPr>
          <w:rFonts w:ascii="Arial Narrow" w:hAnsi="Arial Narrow" w:cs="Arial"/>
          <w:sz w:val="22"/>
          <w:szCs w:val="22"/>
        </w:rPr>
        <w:t>DeLuca-Hoffman Associates, Inc.</w:t>
      </w:r>
      <w:r w:rsidR="00CB528D" w:rsidRPr="0038244C">
        <w:rPr>
          <w:rFonts w:ascii="Arial Narrow" w:hAnsi="Arial Narrow" w:cs="Arial"/>
          <w:sz w:val="22"/>
          <w:szCs w:val="22"/>
        </w:rPr>
        <w:t xml:space="preserve">, on behalf of </w:t>
      </w:r>
      <w:r w:rsidR="00AB494D" w:rsidRPr="0038244C">
        <w:rPr>
          <w:rFonts w:ascii="Arial Narrow" w:hAnsi="Arial Narrow" w:cs="Arial"/>
          <w:sz w:val="22"/>
          <w:szCs w:val="22"/>
        </w:rPr>
        <w:t>CJ Developers, Inc</w:t>
      </w:r>
      <w:r w:rsidR="006938CA" w:rsidRPr="0038244C">
        <w:rPr>
          <w:rFonts w:ascii="Arial Narrow" w:hAnsi="Arial Narrow" w:cs="Arial"/>
          <w:sz w:val="22"/>
          <w:szCs w:val="22"/>
        </w:rPr>
        <w:t>.</w:t>
      </w:r>
      <w:r w:rsidR="00897CCB" w:rsidRPr="00897CCB">
        <w:rPr>
          <w:rFonts w:ascii="Arial Narrow" w:hAnsi="Arial Narrow" w:cs="Arial"/>
          <w:sz w:val="22"/>
          <w:szCs w:val="22"/>
        </w:rPr>
        <w:t xml:space="preserve"> and </w:t>
      </w:r>
      <w:r w:rsidR="00897CCB">
        <w:rPr>
          <w:rFonts w:ascii="Arial Narrow" w:hAnsi="Arial Narrow" w:cs="Arial"/>
          <w:sz w:val="22"/>
          <w:szCs w:val="22"/>
        </w:rPr>
        <w:t>Portland Property Holdings, LLC</w:t>
      </w:r>
    </w:p>
    <w:p w:rsidR="00385D86" w:rsidRDefault="007B2574" w:rsidP="00385D8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38244C">
        <w:rPr>
          <w:rFonts w:ascii="Arial Narrow" w:hAnsi="Arial Narrow" w:cs="Arial"/>
          <w:sz w:val="22"/>
          <w:szCs w:val="22"/>
        </w:rPr>
        <w:t>Engineering Plans</w:t>
      </w:r>
      <w:r w:rsidR="00BF31CC" w:rsidRPr="0038244C">
        <w:rPr>
          <w:rFonts w:ascii="Arial Narrow" w:hAnsi="Arial Narrow" w:cs="Arial"/>
          <w:sz w:val="22"/>
          <w:szCs w:val="22"/>
        </w:rPr>
        <w:t>,</w:t>
      </w:r>
      <w:r w:rsidRPr="0038244C">
        <w:rPr>
          <w:rFonts w:ascii="Arial Narrow" w:hAnsi="Arial Narrow" w:cs="Arial"/>
          <w:sz w:val="22"/>
          <w:szCs w:val="22"/>
        </w:rPr>
        <w:t xml:space="preserve"> Sheets </w:t>
      </w:r>
      <w:r w:rsidR="00AB494D" w:rsidRPr="0038244C">
        <w:rPr>
          <w:rFonts w:ascii="Arial Narrow" w:hAnsi="Arial Narrow" w:cs="Arial"/>
          <w:sz w:val="22"/>
          <w:szCs w:val="22"/>
        </w:rPr>
        <w:t>C-1.0</w:t>
      </w:r>
      <w:r w:rsidR="00897CCB">
        <w:rPr>
          <w:rFonts w:ascii="Arial Narrow" w:hAnsi="Arial Narrow" w:cs="Arial"/>
          <w:sz w:val="22"/>
          <w:szCs w:val="22"/>
        </w:rPr>
        <w:t xml:space="preserve"> through </w:t>
      </w:r>
      <w:r w:rsidR="00AB494D" w:rsidRPr="0038244C">
        <w:rPr>
          <w:rFonts w:ascii="Arial Narrow" w:hAnsi="Arial Narrow" w:cs="Arial"/>
          <w:sz w:val="22"/>
          <w:szCs w:val="22"/>
        </w:rPr>
        <w:t>C-1.3, C-2.0</w:t>
      </w:r>
      <w:r w:rsidR="00897CCB">
        <w:rPr>
          <w:rFonts w:ascii="Arial Narrow" w:hAnsi="Arial Narrow" w:cs="Arial"/>
          <w:sz w:val="22"/>
          <w:szCs w:val="22"/>
        </w:rPr>
        <w:t xml:space="preserve"> through </w:t>
      </w:r>
      <w:r w:rsidR="00AB494D" w:rsidRPr="0038244C">
        <w:rPr>
          <w:rFonts w:ascii="Arial Narrow" w:hAnsi="Arial Narrow" w:cs="Arial"/>
          <w:sz w:val="22"/>
          <w:szCs w:val="22"/>
        </w:rPr>
        <w:t>C-7.0, C-7.1</w:t>
      </w:r>
      <w:r w:rsidRPr="0038244C">
        <w:rPr>
          <w:rFonts w:ascii="Arial Narrow" w:hAnsi="Arial Narrow" w:cs="Arial"/>
          <w:sz w:val="22"/>
          <w:szCs w:val="22"/>
        </w:rPr>
        <w:t>,</w:t>
      </w:r>
      <w:r w:rsidR="00897CCB">
        <w:rPr>
          <w:rFonts w:ascii="Arial Narrow" w:hAnsi="Arial Narrow" w:cs="Arial"/>
          <w:sz w:val="22"/>
          <w:szCs w:val="22"/>
        </w:rPr>
        <w:t xml:space="preserve"> C-8.0 through </w:t>
      </w:r>
      <w:r w:rsidR="00AB494D" w:rsidRPr="0038244C">
        <w:rPr>
          <w:rFonts w:ascii="Arial Narrow" w:hAnsi="Arial Narrow" w:cs="Arial"/>
          <w:sz w:val="22"/>
          <w:szCs w:val="22"/>
        </w:rPr>
        <w:t>C-8.</w:t>
      </w:r>
      <w:r w:rsidR="0038244C" w:rsidRPr="0038244C">
        <w:rPr>
          <w:rFonts w:ascii="Arial Narrow" w:hAnsi="Arial Narrow" w:cs="Arial"/>
          <w:sz w:val="22"/>
          <w:szCs w:val="22"/>
        </w:rPr>
        <w:t>8</w:t>
      </w:r>
      <w:r w:rsidR="00AB494D" w:rsidRPr="0038244C">
        <w:rPr>
          <w:rFonts w:ascii="Arial Narrow" w:hAnsi="Arial Narrow" w:cs="Arial"/>
          <w:sz w:val="22"/>
          <w:szCs w:val="22"/>
        </w:rPr>
        <w:t>, C-9.0</w:t>
      </w:r>
      <w:r w:rsidR="00897CCB">
        <w:rPr>
          <w:rFonts w:ascii="Arial Narrow" w:hAnsi="Arial Narrow" w:cs="Arial"/>
          <w:sz w:val="22"/>
          <w:szCs w:val="22"/>
        </w:rPr>
        <w:t xml:space="preserve"> through </w:t>
      </w:r>
      <w:r w:rsidR="00AB494D" w:rsidRPr="0038244C">
        <w:rPr>
          <w:rFonts w:ascii="Arial Narrow" w:hAnsi="Arial Narrow" w:cs="Arial"/>
          <w:sz w:val="22"/>
          <w:szCs w:val="22"/>
        </w:rPr>
        <w:t>C-9.2, C-14.0, &amp; C-14.1,</w:t>
      </w:r>
      <w:r w:rsidR="00BF31CC" w:rsidRPr="0038244C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38244C" w:rsidRPr="0038244C">
        <w:rPr>
          <w:rFonts w:ascii="Arial Narrow" w:hAnsi="Arial Narrow" w:cs="Arial"/>
          <w:sz w:val="22"/>
          <w:szCs w:val="22"/>
        </w:rPr>
        <w:t>revised April 18</w:t>
      </w:r>
      <w:r w:rsidR="00AB494D" w:rsidRPr="0038244C">
        <w:rPr>
          <w:rFonts w:ascii="Arial Narrow" w:hAnsi="Arial Narrow" w:cs="Arial"/>
          <w:sz w:val="22"/>
          <w:szCs w:val="22"/>
        </w:rPr>
        <w:t>, 2013</w:t>
      </w:r>
      <w:r w:rsidR="00385D86" w:rsidRPr="0038244C">
        <w:rPr>
          <w:rFonts w:ascii="Arial Narrow" w:hAnsi="Arial Narrow" w:cs="Arial"/>
          <w:sz w:val="22"/>
          <w:szCs w:val="22"/>
        </w:rPr>
        <w:t xml:space="preserve">, </w:t>
      </w:r>
      <w:r w:rsidR="00CB528D" w:rsidRPr="0038244C">
        <w:rPr>
          <w:rFonts w:ascii="Arial Narrow" w:hAnsi="Arial Narrow" w:cs="Arial"/>
          <w:sz w:val="22"/>
          <w:szCs w:val="22"/>
        </w:rPr>
        <w:t>prepared by</w:t>
      </w:r>
      <w:r w:rsidRPr="0038244C">
        <w:rPr>
          <w:rFonts w:ascii="Arial Narrow" w:hAnsi="Arial Narrow" w:cs="Arial"/>
          <w:sz w:val="22"/>
          <w:szCs w:val="22"/>
        </w:rPr>
        <w:t xml:space="preserve"> </w:t>
      </w:r>
      <w:r w:rsidR="00AB494D" w:rsidRPr="0038244C">
        <w:rPr>
          <w:rFonts w:ascii="Arial Narrow" w:hAnsi="Arial Narrow" w:cs="Arial"/>
          <w:sz w:val="22"/>
          <w:szCs w:val="22"/>
        </w:rPr>
        <w:t>DeLuca-Hoffman Associates, Inc., on behalf of CJ Developers, Inc.</w:t>
      </w:r>
    </w:p>
    <w:p w:rsidR="00897CCB" w:rsidRPr="0038244C" w:rsidRDefault="00897CCB" w:rsidP="00897CCB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Response to Comments Letter to MaineDEP dated April 26, 2013, prepared by DeLuca-Hoffman Associates o</w:t>
      </w:r>
      <w:r w:rsidRPr="00897CCB">
        <w:rPr>
          <w:rFonts w:ascii="Arial Narrow" w:hAnsi="Arial Narrow" w:cs="Arial"/>
          <w:sz w:val="22"/>
          <w:szCs w:val="22"/>
        </w:rPr>
        <w:t>n behalf of Portland Property Holdings, LLC</w:t>
      </w:r>
      <w:r>
        <w:rPr>
          <w:rFonts w:ascii="Arial Narrow" w:hAnsi="Arial Narrow" w:cs="Arial"/>
          <w:sz w:val="22"/>
          <w:szCs w:val="22"/>
        </w:rPr>
        <w:t>.</w:t>
      </w:r>
    </w:p>
    <w:p w:rsidR="00FB765F" w:rsidRDefault="00FB765F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897CCB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2D5D3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7F5E4B" w:rsidRPr="00783AE2" w:rsidRDefault="00897CCB" w:rsidP="007F5E4B">
      <w:pPr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All comments contained in the </w:t>
      </w:r>
      <w:r w:rsidR="00F74219">
        <w:rPr>
          <w:rFonts w:ascii="Arial Narrow" w:hAnsi="Arial Narrow" w:cs="Arial"/>
          <w:sz w:val="22"/>
          <w:szCs w:val="22"/>
        </w:rPr>
        <w:t>memorandum</w:t>
      </w:r>
      <w:r>
        <w:rPr>
          <w:rFonts w:ascii="Arial Narrow" w:hAnsi="Arial Narrow" w:cs="Arial"/>
          <w:sz w:val="22"/>
          <w:szCs w:val="22"/>
        </w:rPr>
        <w:t xml:space="preserve"> prepared by Woodard &amp; Curran </w:t>
      </w:r>
      <w:r w:rsidR="00F74219">
        <w:rPr>
          <w:rFonts w:ascii="Arial Narrow" w:hAnsi="Arial Narrow" w:cs="Arial"/>
          <w:sz w:val="22"/>
          <w:szCs w:val="22"/>
        </w:rPr>
        <w:t>dated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97CCB">
        <w:rPr>
          <w:rFonts w:ascii="Arial Narrow" w:hAnsi="Arial Narrow" w:cs="Arial"/>
          <w:sz w:val="22"/>
          <w:szCs w:val="22"/>
        </w:rPr>
        <w:t>April 18, 2013 have been adequately addressed by the Applicant.</w:t>
      </w:r>
      <w:bookmarkStart w:id="2" w:name="_GoBack"/>
      <w:bookmarkEnd w:id="2"/>
    </w:p>
    <w:sectPr w:rsidR="007F5E4B" w:rsidRPr="00783AE2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A6" w:rsidRDefault="007448A6">
      <w:pPr>
        <w:spacing w:line="20" w:lineRule="exact"/>
      </w:pPr>
    </w:p>
  </w:endnote>
  <w:endnote w:type="continuationSeparator" w:id="0">
    <w:p w:rsidR="007448A6" w:rsidRDefault="007448A6">
      <w:r>
        <w:t xml:space="preserve"> </w:t>
      </w:r>
    </w:p>
  </w:endnote>
  <w:endnote w:type="continuationNotice" w:id="1">
    <w:p w:rsidR="007448A6" w:rsidRDefault="007448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A6" w:rsidRDefault="007448A6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225672.55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664484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664484">
      <w:rPr>
        <w:rStyle w:val="PageNumber"/>
        <w:rFonts w:ascii="Arial" w:hAnsi="Arial" w:cs="Arial"/>
        <w:szCs w:val="16"/>
      </w:rPr>
      <w:t>May 1</w:t>
    </w:r>
    <w:r>
      <w:rPr>
        <w:rStyle w:val="PageNumber"/>
        <w:rFonts w:ascii="Arial" w:hAnsi="Arial" w:cs="Arial"/>
        <w:szCs w:val="16"/>
      </w:rPr>
      <w:t>, 2013</w:t>
    </w:r>
    <w:r>
      <w:rPr>
        <w:rStyle w:val="PageNumber"/>
        <w:rFonts w:ascii="Arial" w:hAnsi="Arial" w:cs="Arial"/>
        <w:szCs w:val="16"/>
      </w:rPr>
      <w:tab/>
    </w:r>
  </w:p>
  <w:p w:rsidR="007448A6" w:rsidRPr="00D94AE2" w:rsidRDefault="007448A6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2282 Congress St.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A6" w:rsidRDefault="007448A6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225672.55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F74219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664484">
      <w:rPr>
        <w:rStyle w:val="PageNumber"/>
        <w:rFonts w:ascii="Arial" w:hAnsi="Arial" w:cs="Arial"/>
        <w:szCs w:val="16"/>
      </w:rPr>
      <w:t>May 1</w:t>
    </w:r>
    <w:r>
      <w:rPr>
        <w:rStyle w:val="PageNumber"/>
        <w:rFonts w:ascii="Arial" w:hAnsi="Arial" w:cs="Arial"/>
        <w:szCs w:val="16"/>
      </w:rPr>
      <w:t>, 2013</w:t>
    </w:r>
  </w:p>
  <w:p w:rsidR="007448A6" w:rsidRPr="00D94AE2" w:rsidRDefault="007448A6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2282 Congress St.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A6" w:rsidRDefault="007448A6">
      <w:r>
        <w:separator/>
      </w:r>
    </w:p>
  </w:footnote>
  <w:footnote w:type="continuationSeparator" w:id="0">
    <w:p w:rsidR="007448A6" w:rsidRDefault="0074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A6" w:rsidRDefault="007448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36444" wp14:editId="729A6F8C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448A6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448A6" w:rsidRPr="00052666" w:rsidRDefault="007448A6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448A6" w:rsidRPr="00052666" w:rsidRDefault="007448A6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448A6" w:rsidRPr="00052666" w:rsidRDefault="007448A6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448A6" w:rsidRDefault="007448A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B64ED0" wp14:editId="51FA4C44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7598E6E0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62D0B"/>
    <w:multiLevelType w:val="hybridMultilevel"/>
    <w:tmpl w:val="7BE2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45A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7D03"/>
    <w:rsid w:val="000A0BFB"/>
    <w:rsid w:val="000A3C81"/>
    <w:rsid w:val="000B3E20"/>
    <w:rsid w:val="000C2576"/>
    <w:rsid w:val="000C4C36"/>
    <w:rsid w:val="000D172E"/>
    <w:rsid w:val="000E107B"/>
    <w:rsid w:val="000E4E41"/>
    <w:rsid w:val="000E623F"/>
    <w:rsid w:val="000E6E61"/>
    <w:rsid w:val="000F115F"/>
    <w:rsid w:val="000F4578"/>
    <w:rsid w:val="001010ED"/>
    <w:rsid w:val="00107039"/>
    <w:rsid w:val="001155B3"/>
    <w:rsid w:val="00116C71"/>
    <w:rsid w:val="00117DFD"/>
    <w:rsid w:val="001220C9"/>
    <w:rsid w:val="00122742"/>
    <w:rsid w:val="00122C40"/>
    <w:rsid w:val="001267C9"/>
    <w:rsid w:val="00137549"/>
    <w:rsid w:val="00141E97"/>
    <w:rsid w:val="00147EB9"/>
    <w:rsid w:val="001657C6"/>
    <w:rsid w:val="00165CB7"/>
    <w:rsid w:val="001741E0"/>
    <w:rsid w:val="00182180"/>
    <w:rsid w:val="0019246B"/>
    <w:rsid w:val="001927B1"/>
    <w:rsid w:val="00197B1C"/>
    <w:rsid w:val="001B1778"/>
    <w:rsid w:val="001B6DA0"/>
    <w:rsid w:val="001D001B"/>
    <w:rsid w:val="001D23AE"/>
    <w:rsid w:val="00200719"/>
    <w:rsid w:val="00200AEE"/>
    <w:rsid w:val="002021ED"/>
    <w:rsid w:val="002066EF"/>
    <w:rsid w:val="00206D3A"/>
    <w:rsid w:val="0022679B"/>
    <w:rsid w:val="00235F53"/>
    <w:rsid w:val="002507BD"/>
    <w:rsid w:val="00256C8A"/>
    <w:rsid w:val="0027269F"/>
    <w:rsid w:val="00275F21"/>
    <w:rsid w:val="00280868"/>
    <w:rsid w:val="00282033"/>
    <w:rsid w:val="002877B4"/>
    <w:rsid w:val="002A15C3"/>
    <w:rsid w:val="002A16E2"/>
    <w:rsid w:val="002A7397"/>
    <w:rsid w:val="002B4AF2"/>
    <w:rsid w:val="002B5920"/>
    <w:rsid w:val="002D2C57"/>
    <w:rsid w:val="002D5D3C"/>
    <w:rsid w:val="002E5C03"/>
    <w:rsid w:val="002F1DC4"/>
    <w:rsid w:val="002F2996"/>
    <w:rsid w:val="002F51B7"/>
    <w:rsid w:val="002F6B82"/>
    <w:rsid w:val="003025C4"/>
    <w:rsid w:val="00316E50"/>
    <w:rsid w:val="00317750"/>
    <w:rsid w:val="003201BD"/>
    <w:rsid w:val="00324CBA"/>
    <w:rsid w:val="003348FF"/>
    <w:rsid w:val="00342111"/>
    <w:rsid w:val="00350DA4"/>
    <w:rsid w:val="00353DF0"/>
    <w:rsid w:val="0035442C"/>
    <w:rsid w:val="003546BF"/>
    <w:rsid w:val="00355EAC"/>
    <w:rsid w:val="00360321"/>
    <w:rsid w:val="00372F1E"/>
    <w:rsid w:val="0038244C"/>
    <w:rsid w:val="00385D86"/>
    <w:rsid w:val="00386ED4"/>
    <w:rsid w:val="003A5FD8"/>
    <w:rsid w:val="003A73DC"/>
    <w:rsid w:val="003B7558"/>
    <w:rsid w:val="003D36E5"/>
    <w:rsid w:val="003E0AB0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4AE6"/>
    <w:rsid w:val="004352B0"/>
    <w:rsid w:val="0044026A"/>
    <w:rsid w:val="00445D1F"/>
    <w:rsid w:val="00446E04"/>
    <w:rsid w:val="0045047E"/>
    <w:rsid w:val="0045335C"/>
    <w:rsid w:val="00462E5E"/>
    <w:rsid w:val="0047155B"/>
    <w:rsid w:val="00474881"/>
    <w:rsid w:val="004A2571"/>
    <w:rsid w:val="004A334C"/>
    <w:rsid w:val="004B2C3D"/>
    <w:rsid w:val="004C6F8D"/>
    <w:rsid w:val="004D58FC"/>
    <w:rsid w:val="004D762E"/>
    <w:rsid w:val="004E39C5"/>
    <w:rsid w:val="004F6A47"/>
    <w:rsid w:val="00500114"/>
    <w:rsid w:val="0050055E"/>
    <w:rsid w:val="0050277F"/>
    <w:rsid w:val="00507AAC"/>
    <w:rsid w:val="00516BBC"/>
    <w:rsid w:val="00520E55"/>
    <w:rsid w:val="00526FCD"/>
    <w:rsid w:val="00527FF6"/>
    <w:rsid w:val="005368AF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5FA0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5F0E"/>
    <w:rsid w:val="00603930"/>
    <w:rsid w:val="00607DF4"/>
    <w:rsid w:val="00612FA2"/>
    <w:rsid w:val="006139C3"/>
    <w:rsid w:val="00633CCE"/>
    <w:rsid w:val="006356F3"/>
    <w:rsid w:val="00641B99"/>
    <w:rsid w:val="00650CB9"/>
    <w:rsid w:val="00664484"/>
    <w:rsid w:val="00667291"/>
    <w:rsid w:val="006730A9"/>
    <w:rsid w:val="006761E4"/>
    <w:rsid w:val="0069131A"/>
    <w:rsid w:val="006938CA"/>
    <w:rsid w:val="00697346"/>
    <w:rsid w:val="006A54F8"/>
    <w:rsid w:val="006B190A"/>
    <w:rsid w:val="006B2EBB"/>
    <w:rsid w:val="006B42DC"/>
    <w:rsid w:val="006B620D"/>
    <w:rsid w:val="006D2552"/>
    <w:rsid w:val="006F7BFB"/>
    <w:rsid w:val="007028B3"/>
    <w:rsid w:val="007048F5"/>
    <w:rsid w:val="0071789F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48A6"/>
    <w:rsid w:val="00746ECE"/>
    <w:rsid w:val="00750E94"/>
    <w:rsid w:val="00757D58"/>
    <w:rsid w:val="00783AE2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142F"/>
    <w:rsid w:val="007C4C2C"/>
    <w:rsid w:val="007C566C"/>
    <w:rsid w:val="007D556C"/>
    <w:rsid w:val="007F0117"/>
    <w:rsid w:val="007F01F5"/>
    <w:rsid w:val="007F08FC"/>
    <w:rsid w:val="007F1231"/>
    <w:rsid w:val="007F377B"/>
    <w:rsid w:val="007F5E4B"/>
    <w:rsid w:val="007F6812"/>
    <w:rsid w:val="007F74AA"/>
    <w:rsid w:val="00800C52"/>
    <w:rsid w:val="008029D5"/>
    <w:rsid w:val="00804C5C"/>
    <w:rsid w:val="0081240A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76913"/>
    <w:rsid w:val="00880911"/>
    <w:rsid w:val="00881066"/>
    <w:rsid w:val="0089000F"/>
    <w:rsid w:val="00890C3B"/>
    <w:rsid w:val="008945B7"/>
    <w:rsid w:val="00896371"/>
    <w:rsid w:val="00897CCB"/>
    <w:rsid w:val="008A0245"/>
    <w:rsid w:val="008B3DED"/>
    <w:rsid w:val="008B4C31"/>
    <w:rsid w:val="008B54B9"/>
    <w:rsid w:val="008C273C"/>
    <w:rsid w:val="008C6E31"/>
    <w:rsid w:val="008D197A"/>
    <w:rsid w:val="008D3758"/>
    <w:rsid w:val="008D523D"/>
    <w:rsid w:val="008D7E7F"/>
    <w:rsid w:val="008F32EC"/>
    <w:rsid w:val="008F386F"/>
    <w:rsid w:val="008F4E7D"/>
    <w:rsid w:val="0090101A"/>
    <w:rsid w:val="009039DC"/>
    <w:rsid w:val="0090400C"/>
    <w:rsid w:val="00913BFD"/>
    <w:rsid w:val="00915AF2"/>
    <w:rsid w:val="009174B1"/>
    <w:rsid w:val="00917A7E"/>
    <w:rsid w:val="00922900"/>
    <w:rsid w:val="00933359"/>
    <w:rsid w:val="00943542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B5430"/>
    <w:rsid w:val="009B549E"/>
    <w:rsid w:val="009C0DA9"/>
    <w:rsid w:val="009C6AE7"/>
    <w:rsid w:val="009D3CB8"/>
    <w:rsid w:val="009E351E"/>
    <w:rsid w:val="009E3B8F"/>
    <w:rsid w:val="009E49A1"/>
    <w:rsid w:val="009F5C18"/>
    <w:rsid w:val="00A061B9"/>
    <w:rsid w:val="00A11504"/>
    <w:rsid w:val="00A117E5"/>
    <w:rsid w:val="00A135DF"/>
    <w:rsid w:val="00A23B83"/>
    <w:rsid w:val="00A2692F"/>
    <w:rsid w:val="00A3797B"/>
    <w:rsid w:val="00A543D5"/>
    <w:rsid w:val="00A56187"/>
    <w:rsid w:val="00A60A79"/>
    <w:rsid w:val="00A723D4"/>
    <w:rsid w:val="00A725C1"/>
    <w:rsid w:val="00A73879"/>
    <w:rsid w:val="00A7501F"/>
    <w:rsid w:val="00A75C4A"/>
    <w:rsid w:val="00A77E4E"/>
    <w:rsid w:val="00A83AE6"/>
    <w:rsid w:val="00A91CD5"/>
    <w:rsid w:val="00AA23DD"/>
    <w:rsid w:val="00AB1C5C"/>
    <w:rsid w:val="00AB494D"/>
    <w:rsid w:val="00AC1261"/>
    <w:rsid w:val="00AC2C29"/>
    <w:rsid w:val="00AD21AB"/>
    <w:rsid w:val="00AD2BC8"/>
    <w:rsid w:val="00AE25BD"/>
    <w:rsid w:val="00AE7E34"/>
    <w:rsid w:val="00AF17CA"/>
    <w:rsid w:val="00B01068"/>
    <w:rsid w:val="00B01437"/>
    <w:rsid w:val="00B05519"/>
    <w:rsid w:val="00B11623"/>
    <w:rsid w:val="00B22353"/>
    <w:rsid w:val="00B32C08"/>
    <w:rsid w:val="00B44329"/>
    <w:rsid w:val="00B54870"/>
    <w:rsid w:val="00B67936"/>
    <w:rsid w:val="00B7691D"/>
    <w:rsid w:val="00B91FA0"/>
    <w:rsid w:val="00B933C7"/>
    <w:rsid w:val="00B9715C"/>
    <w:rsid w:val="00BA3848"/>
    <w:rsid w:val="00BB0D39"/>
    <w:rsid w:val="00BB277D"/>
    <w:rsid w:val="00BB2901"/>
    <w:rsid w:val="00BC065B"/>
    <w:rsid w:val="00BD02F0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5F7"/>
    <w:rsid w:val="00C02D86"/>
    <w:rsid w:val="00C06691"/>
    <w:rsid w:val="00C10923"/>
    <w:rsid w:val="00C13752"/>
    <w:rsid w:val="00C2771B"/>
    <w:rsid w:val="00C549A1"/>
    <w:rsid w:val="00C561DC"/>
    <w:rsid w:val="00C568E1"/>
    <w:rsid w:val="00C700C7"/>
    <w:rsid w:val="00C704E0"/>
    <w:rsid w:val="00C7585C"/>
    <w:rsid w:val="00C77C47"/>
    <w:rsid w:val="00C80CA5"/>
    <w:rsid w:val="00C84757"/>
    <w:rsid w:val="00C978CF"/>
    <w:rsid w:val="00CB528D"/>
    <w:rsid w:val="00CC693E"/>
    <w:rsid w:val="00CD4A6F"/>
    <w:rsid w:val="00CD5CCE"/>
    <w:rsid w:val="00CD7C21"/>
    <w:rsid w:val="00CD7DA1"/>
    <w:rsid w:val="00CE33F2"/>
    <w:rsid w:val="00D003E8"/>
    <w:rsid w:val="00D0476D"/>
    <w:rsid w:val="00D16D12"/>
    <w:rsid w:val="00D27ECF"/>
    <w:rsid w:val="00D33224"/>
    <w:rsid w:val="00D50006"/>
    <w:rsid w:val="00D50210"/>
    <w:rsid w:val="00D50AF9"/>
    <w:rsid w:val="00D7563D"/>
    <w:rsid w:val="00D75ADC"/>
    <w:rsid w:val="00D94AE2"/>
    <w:rsid w:val="00D979D5"/>
    <w:rsid w:val="00DA245B"/>
    <w:rsid w:val="00DC5D8C"/>
    <w:rsid w:val="00DD2FD3"/>
    <w:rsid w:val="00DD5AC2"/>
    <w:rsid w:val="00DE3B97"/>
    <w:rsid w:val="00DE672E"/>
    <w:rsid w:val="00DE6A24"/>
    <w:rsid w:val="00E03273"/>
    <w:rsid w:val="00E15811"/>
    <w:rsid w:val="00E160C6"/>
    <w:rsid w:val="00E21E4C"/>
    <w:rsid w:val="00E22D74"/>
    <w:rsid w:val="00E22D90"/>
    <w:rsid w:val="00E27FCF"/>
    <w:rsid w:val="00E309ED"/>
    <w:rsid w:val="00E358A6"/>
    <w:rsid w:val="00E46C34"/>
    <w:rsid w:val="00E4790D"/>
    <w:rsid w:val="00E50236"/>
    <w:rsid w:val="00E66041"/>
    <w:rsid w:val="00E90C0E"/>
    <w:rsid w:val="00EA51D6"/>
    <w:rsid w:val="00EA6935"/>
    <w:rsid w:val="00EB055C"/>
    <w:rsid w:val="00EB2004"/>
    <w:rsid w:val="00EB2D70"/>
    <w:rsid w:val="00EB4EB0"/>
    <w:rsid w:val="00EC299F"/>
    <w:rsid w:val="00EC30E6"/>
    <w:rsid w:val="00ED1969"/>
    <w:rsid w:val="00ED2DFA"/>
    <w:rsid w:val="00ED39A7"/>
    <w:rsid w:val="00ED4801"/>
    <w:rsid w:val="00EE37EF"/>
    <w:rsid w:val="00EE3A93"/>
    <w:rsid w:val="00EE786A"/>
    <w:rsid w:val="00EF0D77"/>
    <w:rsid w:val="00F0008B"/>
    <w:rsid w:val="00F043BF"/>
    <w:rsid w:val="00F14149"/>
    <w:rsid w:val="00F2222E"/>
    <w:rsid w:val="00F30ED9"/>
    <w:rsid w:val="00F36409"/>
    <w:rsid w:val="00F478AA"/>
    <w:rsid w:val="00F6222B"/>
    <w:rsid w:val="00F6409B"/>
    <w:rsid w:val="00F72533"/>
    <w:rsid w:val="00F74219"/>
    <w:rsid w:val="00F757FC"/>
    <w:rsid w:val="00F77CFC"/>
    <w:rsid w:val="00F9180D"/>
    <w:rsid w:val="00F9553A"/>
    <w:rsid w:val="00FA1110"/>
    <w:rsid w:val="00FA2E7A"/>
    <w:rsid w:val="00FB137B"/>
    <w:rsid w:val="00FB765F"/>
    <w:rsid w:val="00FD0055"/>
    <w:rsid w:val="00FD34B0"/>
    <w:rsid w:val="00FE47A5"/>
    <w:rsid w:val="00FE56A6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3D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F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3D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F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9127-D6E7-4EA0-845A-5BCE4068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6</cp:revision>
  <cp:lastPrinted>2013-05-01T11:46:00Z</cp:lastPrinted>
  <dcterms:created xsi:type="dcterms:W3CDTF">2013-04-26T15:12:00Z</dcterms:created>
  <dcterms:modified xsi:type="dcterms:W3CDTF">2013-05-01T11:48:00Z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