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DE" w:rsidRDefault="003D27DE" w:rsidP="003D27DE">
      <w:pPr>
        <w:spacing w:after="0" w:line="240" w:lineRule="auto"/>
      </w:pPr>
    </w:p>
    <w:p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:rsidR="00340147" w:rsidRDefault="00340147" w:rsidP="003D27DE">
      <w:pPr>
        <w:spacing w:after="0" w:line="240" w:lineRule="auto"/>
        <w:rPr>
          <w:i/>
          <w:sz w:val="18"/>
          <w:szCs w:val="18"/>
        </w:rPr>
      </w:pPr>
    </w:p>
    <w:p w:rsidR="00340147" w:rsidRDefault="00340147" w:rsidP="00340147">
      <w:pPr>
        <w:spacing w:after="0" w:line="240" w:lineRule="auto"/>
      </w:pPr>
      <w:r>
        <w:t xml:space="preserve">June </w:t>
      </w:r>
      <w:r w:rsidR="00F16ECE">
        <w:t>7</w:t>
      </w:r>
      <w:r>
        <w:t>, 2016</w:t>
      </w:r>
    </w:p>
    <w:p w:rsidR="00F16ECE" w:rsidRDefault="00F16ECE" w:rsidP="00340147">
      <w:pPr>
        <w:spacing w:after="0" w:line="240" w:lineRule="auto"/>
      </w:pPr>
    </w:p>
    <w:p w:rsidR="00F16ECE" w:rsidRDefault="00F16ECE" w:rsidP="00340147">
      <w:pPr>
        <w:spacing w:after="0" w:line="240" w:lineRule="auto"/>
      </w:pPr>
      <w:r>
        <w:t>Camden National Bank</w:t>
      </w:r>
    </w:p>
    <w:p w:rsidR="00F16ECE" w:rsidRDefault="00F16ECE" w:rsidP="00F16ECE">
      <w:pPr>
        <w:spacing w:after="0" w:line="240" w:lineRule="auto"/>
      </w:pPr>
      <w:r>
        <w:t>Attn: David McLaughlin, SVP</w:t>
      </w:r>
    </w:p>
    <w:p w:rsidR="00F16ECE" w:rsidRDefault="00F16ECE" w:rsidP="00F16ECE">
      <w:pPr>
        <w:spacing w:after="0" w:line="240" w:lineRule="auto"/>
      </w:pPr>
      <w:r>
        <w:t>Two Canal Plaza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ECE" w:rsidRDefault="00F16ECE" w:rsidP="00F16ECE">
      <w:pPr>
        <w:spacing w:after="0" w:line="240" w:lineRule="auto"/>
      </w:pPr>
      <w:r>
        <w:t>Portland, Maine 04101</w:t>
      </w:r>
      <w:r>
        <w:tab/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>Forefront Brick North, LLC</w:t>
      </w:r>
    </w:p>
    <w:p w:rsidR="00F16ECE" w:rsidRDefault="00F16ECE" w:rsidP="00F16ECE">
      <w:pPr>
        <w:spacing w:after="0" w:line="240" w:lineRule="auto"/>
      </w:pPr>
      <w:r>
        <w:t>Christopher Thompson</w:t>
      </w:r>
    </w:p>
    <w:p w:rsidR="00F16ECE" w:rsidRDefault="00F16ECE" w:rsidP="00F16ECE">
      <w:pPr>
        <w:spacing w:after="0" w:line="240" w:lineRule="auto"/>
      </w:pPr>
      <w:r>
        <w:t xml:space="preserve">Jed H. </w:t>
      </w:r>
      <w:proofErr w:type="spellStart"/>
      <w:r>
        <w:t>Troubh</w:t>
      </w:r>
      <w:proofErr w:type="spellEnd"/>
    </w:p>
    <w:p w:rsidR="00F16ECE" w:rsidRDefault="00F16ECE" w:rsidP="00F16ECE">
      <w:pPr>
        <w:spacing w:after="0" w:line="240" w:lineRule="auto"/>
      </w:pPr>
      <w:r>
        <w:t>501 Danforth Street</w:t>
      </w:r>
    </w:p>
    <w:p w:rsidR="00F16ECE" w:rsidRDefault="00F16ECE" w:rsidP="00F16ECE">
      <w:pPr>
        <w:spacing w:after="0" w:line="240" w:lineRule="auto"/>
      </w:pPr>
      <w:r>
        <w:t>Portland, Maine 04102</w:t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 xml:space="preserve">RE:  Lot 1, Thompson’s Point (“Brick North” Building) </w:t>
      </w:r>
      <w:r w:rsidR="00F26A8A">
        <w:t xml:space="preserve">– 201-A-005 –B-5 Commercial Mixed Use Zone - </w:t>
      </w:r>
      <w:r>
        <w:t>Zoning Determination Letter</w:t>
      </w:r>
    </w:p>
    <w:p w:rsidR="00F16ECE" w:rsidRDefault="00F16ECE" w:rsidP="00F16ECE">
      <w:pPr>
        <w:spacing w:after="0" w:line="240" w:lineRule="auto"/>
      </w:pPr>
    </w:p>
    <w:p w:rsidR="00F26A8A" w:rsidRDefault="00F26A8A" w:rsidP="00F16ECE">
      <w:pPr>
        <w:spacing w:after="0" w:line="240" w:lineRule="auto"/>
      </w:pPr>
      <w:r>
        <w:t>To the Addressees:</w:t>
      </w:r>
    </w:p>
    <w:p w:rsidR="00F26A8A" w:rsidRDefault="00F26A8A" w:rsidP="00F16ECE">
      <w:pPr>
        <w:spacing w:after="0" w:line="240" w:lineRule="auto"/>
      </w:pPr>
    </w:p>
    <w:p w:rsidR="00F16ECE" w:rsidRDefault="00F26A8A" w:rsidP="00F16ECE">
      <w:pPr>
        <w:spacing w:after="0" w:line="240" w:lineRule="auto"/>
      </w:pPr>
      <w:r>
        <w:t>You have asked</w:t>
      </w:r>
      <w:r w:rsidR="00F16ECE">
        <w:t xml:space="preserve"> for a Zoning Determination in connection with the land and buildings as described as follows:</w:t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 xml:space="preserve">Lot 1 on a plan entitled “The Forefront at Thompson’s Point, City of Portland Planning Board Subdivision Approval for Sectional Recording of Phase 1A” by Fay, </w:t>
      </w:r>
      <w:proofErr w:type="spellStart"/>
      <w:r>
        <w:t>Spofford</w:t>
      </w:r>
      <w:proofErr w:type="spellEnd"/>
      <w:r>
        <w:t xml:space="preserve"> &amp; Thorndike, Inc. dated October 2013, last revised January 12, 2015 and recorded on March 10, 2015 in the Cumberland County Registry of Deeds in Plan Book 215, Page 75 (the “Property”).</w:t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>Forefront Brick North, LLC is the record owner of the land and buildings located at the Property. The Property is located in the B-5 Urban Commercial Mixed Use Zone (the “B-5 Zone”).  The uses permitted in the B-5 Zone are described in Section 14-230</w:t>
      </w:r>
      <w:r w:rsidR="00DF2458">
        <w:t>.1</w:t>
      </w:r>
      <w:r>
        <w:t xml:space="preserve"> of the City of Portland Code of Ordinances.  To</w:t>
      </w:r>
      <w:bookmarkStart w:id="0" w:name="_GoBack"/>
      <w:bookmarkEnd w:id="0"/>
      <w:r>
        <w:t xml:space="preserve"> </w:t>
      </w:r>
      <w:r w:rsidR="00DF2458">
        <w:t>my</w:t>
      </w:r>
      <w:r>
        <w:t xml:space="preserve"> knowledge there are no code or land-use violations currently existing at the Property. Additionally, the current </w:t>
      </w:r>
      <w:r w:rsidR="00F26A8A">
        <w:t xml:space="preserve">and proposed </w:t>
      </w:r>
      <w:r>
        <w:t xml:space="preserve">uses of the Property are all permitted uses in the B-5 Zone. </w:t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>Please do not hesitate to contact me with any further questions.</w:t>
      </w:r>
    </w:p>
    <w:p w:rsidR="00F16ECE" w:rsidRDefault="00F16ECE" w:rsidP="00F16ECE">
      <w:pPr>
        <w:spacing w:after="0" w:line="240" w:lineRule="auto"/>
      </w:pPr>
      <w:r>
        <w:t xml:space="preserve"> </w:t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>Very truly yours,</w:t>
      </w: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</w:p>
    <w:p w:rsidR="00F16ECE" w:rsidRDefault="00F16ECE" w:rsidP="00F16ECE">
      <w:pPr>
        <w:spacing w:after="0" w:line="240" w:lineRule="auto"/>
      </w:pPr>
      <w:r>
        <w:t xml:space="preserve">Ann </w:t>
      </w:r>
      <w:r w:rsidR="00F26A8A">
        <w:t xml:space="preserve">B. </w:t>
      </w:r>
      <w:r>
        <w:t>Machado</w:t>
      </w:r>
    </w:p>
    <w:p w:rsidR="00F16ECE" w:rsidRDefault="00F16ECE" w:rsidP="00F16ECE">
      <w:pPr>
        <w:spacing w:after="0" w:line="240" w:lineRule="auto"/>
      </w:pPr>
      <w:r>
        <w:t>Zoning Administrator</w:t>
      </w:r>
    </w:p>
    <w:p w:rsidR="00F26A8A" w:rsidRDefault="00F26A8A" w:rsidP="00F16ECE">
      <w:pPr>
        <w:spacing w:after="0" w:line="240" w:lineRule="auto"/>
      </w:pPr>
      <w:r>
        <w:t>Permitting &amp; Inspections Department</w:t>
      </w:r>
    </w:p>
    <w:p w:rsidR="00F16ECE" w:rsidRDefault="00F26A8A" w:rsidP="00F16ECE">
      <w:pPr>
        <w:spacing w:after="0" w:line="240" w:lineRule="auto"/>
      </w:pPr>
      <w:r>
        <w:t>Portland, Maine</w:t>
      </w:r>
      <w:r w:rsidR="00F16ECE">
        <w:tab/>
      </w:r>
      <w:r w:rsidR="00F16ECE">
        <w:tab/>
      </w:r>
    </w:p>
    <w:p w:rsidR="00340147" w:rsidRDefault="00340147" w:rsidP="00340147">
      <w:pPr>
        <w:spacing w:after="0" w:line="240" w:lineRule="auto"/>
      </w:pPr>
    </w:p>
    <w:p w:rsidR="00340147" w:rsidRPr="00340147" w:rsidRDefault="00340147" w:rsidP="003D27DE">
      <w:pPr>
        <w:spacing w:after="0" w:line="240" w:lineRule="auto"/>
        <w:rPr>
          <w:sz w:val="18"/>
          <w:szCs w:val="18"/>
        </w:rPr>
      </w:pPr>
    </w:p>
    <w:sectPr w:rsidR="00340147" w:rsidRPr="00340147" w:rsidSect="00091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C3" w:rsidRDefault="002A6FC3" w:rsidP="002D738C">
      <w:pPr>
        <w:spacing w:after="0" w:line="240" w:lineRule="auto"/>
      </w:pPr>
      <w:r>
        <w:separator/>
      </w:r>
    </w:p>
  </w:endnote>
  <w:endnote w:type="continuationSeparator" w:id="0">
    <w:p w:rsidR="002A6FC3" w:rsidRDefault="002A6FC3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19" w:rsidRDefault="00CA1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:rsidR="00C51484" w:rsidRDefault="00C51484" w:rsidP="00C51484">
    <w:pPr>
      <w:pStyle w:val="Footer"/>
    </w:pPr>
  </w:p>
  <w:p w:rsidR="00C51484" w:rsidRDefault="00C51484">
    <w:pPr>
      <w:pStyle w:val="Footer"/>
    </w:pPr>
  </w:p>
  <w:p w:rsidR="002D738C" w:rsidRDefault="002D7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19" w:rsidRDefault="00CA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C3" w:rsidRDefault="002A6FC3" w:rsidP="002D738C">
      <w:pPr>
        <w:spacing w:after="0" w:line="240" w:lineRule="auto"/>
      </w:pPr>
      <w:r>
        <w:separator/>
      </w:r>
    </w:p>
  </w:footnote>
  <w:footnote w:type="continuationSeparator" w:id="0">
    <w:p w:rsidR="002A6FC3" w:rsidRDefault="002A6FC3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19" w:rsidRDefault="00CA1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C" w:rsidRDefault="002D738C" w:rsidP="002D738C">
    <w:pPr>
      <w:pStyle w:val="Header"/>
      <w:jc w:val="center"/>
    </w:pPr>
    <w:r>
      <w:rPr>
        <w:noProof/>
      </w:rPr>
      <w:drawing>
        <wp:inline distT="0" distB="0" distL="0" distR="0" wp14:anchorId="33BEC3AD" wp14:editId="38659E49">
          <wp:extent cx="5454650" cy="6203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38C" w:rsidRDefault="002D738C" w:rsidP="002D738C">
    <w:pPr>
      <w:pStyle w:val="Header"/>
      <w:tabs>
        <w:tab w:val="clear" w:pos="9360"/>
        <w:tab w:val="right" w:pos="10080"/>
      </w:tabs>
      <w:ind w:left="-720" w:right="-720"/>
    </w:pPr>
  </w:p>
  <w:p w:rsidR="002D738C" w:rsidRPr="002D738C" w:rsidRDefault="002D738C" w:rsidP="002D738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Department of Permitting and Inspections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19" w:rsidRDefault="00CA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91036"/>
    <w:rsid w:val="000D3F92"/>
    <w:rsid w:val="000F0857"/>
    <w:rsid w:val="002A6FC3"/>
    <w:rsid w:val="002D738C"/>
    <w:rsid w:val="00340147"/>
    <w:rsid w:val="003D27DE"/>
    <w:rsid w:val="00654842"/>
    <w:rsid w:val="006C0816"/>
    <w:rsid w:val="008A5068"/>
    <w:rsid w:val="00AF7EB6"/>
    <w:rsid w:val="00C51484"/>
    <w:rsid w:val="00CA1D19"/>
    <w:rsid w:val="00DF2458"/>
    <w:rsid w:val="00F16ECE"/>
    <w:rsid w:val="00F26A8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CCE1-C67A-438C-BF33-6191E741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dcterms:created xsi:type="dcterms:W3CDTF">2016-06-08T19:03:00Z</dcterms:created>
  <dcterms:modified xsi:type="dcterms:W3CDTF">2016-06-08T19:03:00Z</dcterms:modified>
</cp:coreProperties>
</file>