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227" w:rsidRPr="004C2C6F" w:rsidRDefault="009F5227">
      <w:pPr>
        <w:rPr>
          <w:sz w:val="20"/>
          <w:szCs w:val="20"/>
        </w:rPr>
      </w:pPr>
    </w:p>
    <w:p w:rsidR="000E12F0" w:rsidRPr="004C2C6F" w:rsidRDefault="00C014AE">
      <w:pPr>
        <w:rPr>
          <w:sz w:val="20"/>
          <w:szCs w:val="20"/>
        </w:rPr>
      </w:pPr>
      <w:r w:rsidRPr="004C2C6F">
        <w:rPr>
          <w:sz w:val="20"/>
          <w:szCs w:val="20"/>
        </w:rPr>
        <w:t>Helen</w:t>
      </w:r>
      <w:r w:rsidR="00FC130E" w:rsidRPr="004C2C6F">
        <w:rPr>
          <w:sz w:val="20"/>
          <w:szCs w:val="20"/>
        </w:rPr>
        <w:t xml:space="preserve"> Donaldson</w:t>
      </w:r>
    </w:p>
    <w:p w:rsidR="00FC130E" w:rsidRPr="004C2C6F" w:rsidRDefault="00FC130E">
      <w:pPr>
        <w:rPr>
          <w:sz w:val="20"/>
          <w:szCs w:val="20"/>
        </w:rPr>
      </w:pPr>
      <w:r w:rsidRPr="004C2C6F">
        <w:rPr>
          <w:sz w:val="20"/>
          <w:szCs w:val="20"/>
        </w:rPr>
        <w:t>City of Portland</w:t>
      </w:r>
    </w:p>
    <w:p w:rsidR="00FC130E" w:rsidRPr="004C2C6F" w:rsidRDefault="00FC130E">
      <w:pPr>
        <w:rPr>
          <w:sz w:val="20"/>
          <w:szCs w:val="20"/>
        </w:rPr>
      </w:pPr>
      <w:r w:rsidRPr="004C2C6F">
        <w:rPr>
          <w:sz w:val="20"/>
          <w:szCs w:val="20"/>
        </w:rPr>
        <w:t>389 Congress Street</w:t>
      </w:r>
    </w:p>
    <w:p w:rsidR="00FC130E" w:rsidRPr="004C2C6F" w:rsidRDefault="00FC130E">
      <w:pPr>
        <w:rPr>
          <w:sz w:val="20"/>
          <w:szCs w:val="20"/>
        </w:rPr>
      </w:pPr>
      <w:r w:rsidRPr="004C2C6F">
        <w:rPr>
          <w:sz w:val="20"/>
          <w:szCs w:val="20"/>
        </w:rPr>
        <w:t>Portland, Maine  04101</w:t>
      </w:r>
      <w:r w:rsidRPr="004C2C6F">
        <w:rPr>
          <w:sz w:val="20"/>
          <w:szCs w:val="20"/>
        </w:rPr>
        <w:tab/>
      </w:r>
      <w:r w:rsidRPr="004C2C6F">
        <w:rPr>
          <w:sz w:val="20"/>
          <w:szCs w:val="20"/>
        </w:rPr>
        <w:tab/>
      </w:r>
      <w:r w:rsidRPr="004C2C6F">
        <w:rPr>
          <w:sz w:val="20"/>
          <w:szCs w:val="20"/>
        </w:rPr>
        <w:tab/>
      </w:r>
      <w:r w:rsidRPr="004C2C6F">
        <w:rPr>
          <w:sz w:val="20"/>
          <w:szCs w:val="20"/>
        </w:rPr>
        <w:tab/>
      </w:r>
      <w:r w:rsidRPr="004C2C6F">
        <w:rPr>
          <w:sz w:val="20"/>
          <w:szCs w:val="20"/>
        </w:rPr>
        <w:tab/>
      </w:r>
      <w:r w:rsidRPr="004C2C6F">
        <w:rPr>
          <w:sz w:val="20"/>
          <w:szCs w:val="20"/>
        </w:rPr>
        <w:tab/>
      </w:r>
      <w:r w:rsidRPr="004C2C6F">
        <w:rPr>
          <w:sz w:val="20"/>
          <w:szCs w:val="20"/>
        </w:rPr>
        <w:tab/>
      </w:r>
      <w:r w:rsidR="004C2C6F" w:rsidRPr="004C2C6F">
        <w:rPr>
          <w:sz w:val="20"/>
          <w:szCs w:val="20"/>
        </w:rPr>
        <w:t xml:space="preserve">     </w:t>
      </w:r>
      <w:r w:rsidR="00792CE2" w:rsidRPr="004C2C6F">
        <w:rPr>
          <w:sz w:val="20"/>
          <w:szCs w:val="20"/>
        </w:rPr>
        <w:t>April 1</w:t>
      </w:r>
      <w:r w:rsidR="004C2C6F" w:rsidRPr="004C2C6F">
        <w:rPr>
          <w:sz w:val="20"/>
          <w:szCs w:val="20"/>
        </w:rPr>
        <w:t>6</w:t>
      </w:r>
      <w:r w:rsidR="00792CE2" w:rsidRPr="004C2C6F">
        <w:rPr>
          <w:sz w:val="20"/>
          <w:szCs w:val="20"/>
        </w:rPr>
        <w:t>, 2016</w:t>
      </w:r>
    </w:p>
    <w:p w:rsidR="00FC130E" w:rsidRPr="004C2C6F" w:rsidRDefault="00FC130E">
      <w:pPr>
        <w:rPr>
          <w:sz w:val="20"/>
          <w:szCs w:val="20"/>
        </w:rPr>
      </w:pPr>
    </w:p>
    <w:p w:rsidR="00FC130E" w:rsidRPr="004C2C6F" w:rsidRDefault="00FC130E">
      <w:pPr>
        <w:rPr>
          <w:b/>
          <w:sz w:val="20"/>
          <w:szCs w:val="20"/>
        </w:rPr>
      </w:pPr>
      <w:r w:rsidRPr="004C2C6F">
        <w:rPr>
          <w:b/>
          <w:sz w:val="20"/>
          <w:szCs w:val="20"/>
        </w:rPr>
        <w:t>RE: Residence at 11 Pomeroy Street</w:t>
      </w:r>
    </w:p>
    <w:p w:rsidR="00FC130E" w:rsidRPr="004C2C6F" w:rsidRDefault="00FC130E">
      <w:pPr>
        <w:rPr>
          <w:b/>
          <w:sz w:val="20"/>
          <w:szCs w:val="20"/>
        </w:rPr>
      </w:pPr>
    </w:p>
    <w:p w:rsidR="00FC130E" w:rsidRPr="004C2C6F" w:rsidRDefault="00FC130E">
      <w:pPr>
        <w:rPr>
          <w:b/>
          <w:sz w:val="20"/>
          <w:szCs w:val="20"/>
        </w:rPr>
      </w:pPr>
    </w:p>
    <w:p w:rsidR="00FC130E" w:rsidRPr="004C2C6F" w:rsidRDefault="00FC130E">
      <w:pPr>
        <w:rPr>
          <w:sz w:val="20"/>
          <w:szCs w:val="20"/>
        </w:rPr>
      </w:pPr>
      <w:r w:rsidRPr="004C2C6F">
        <w:rPr>
          <w:sz w:val="20"/>
          <w:szCs w:val="20"/>
        </w:rPr>
        <w:t>Dear Ms. Donaldson:</w:t>
      </w:r>
    </w:p>
    <w:p w:rsidR="00FC130E" w:rsidRPr="004C2C6F" w:rsidRDefault="00FC130E">
      <w:pPr>
        <w:rPr>
          <w:sz w:val="20"/>
          <w:szCs w:val="20"/>
        </w:rPr>
      </w:pPr>
    </w:p>
    <w:p w:rsidR="00FC130E" w:rsidRPr="004C2C6F" w:rsidRDefault="00FC130E">
      <w:pPr>
        <w:rPr>
          <w:sz w:val="20"/>
          <w:szCs w:val="20"/>
        </w:rPr>
      </w:pPr>
    </w:p>
    <w:p w:rsidR="00FC130E" w:rsidRPr="004C2C6F" w:rsidRDefault="00FC130E">
      <w:pPr>
        <w:rPr>
          <w:sz w:val="20"/>
          <w:szCs w:val="20"/>
        </w:rPr>
      </w:pPr>
      <w:r w:rsidRPr="004C2C6F">
        <w:rPr>
          <w:sz w:val="20"/>
          <w:szCs w:val="20"/>
        </w:rPr>
        <w:tab/>
        <w:t xml:space="preserve">We write to you on behalf of the Redlon Park Association </w:t>
      </w:r>
      <w:r w:rsidR="00044D99" w:rsidRPr="004C2C6F">
        <w:rPr>
          <w:sz w:val="20"/>
          <w:szCs w:val="20"/>
        </w:rPr>
        <w:t xml:space="preserve">(the Association) </w:t>
      </w:r>
      <w:r w:rsidRPr="004C2C6F">
        <w:rPr>
          <w:sz w:val="20"/>
          <w:szCs w:val="20"/>
        </w:rPr>
        <w:t xml:space="preserve">and its members who are residents of Redlon Park Road in Portland. As you know, </w:t>
      </w:r>
      <w:r w:rsidR="00217386" w:rsidRPr="004C2C6F">
        <w:rPr>
          <w:sz w:val="20"/>
          <w:szCs w:val="20"/>
        </w:rPr>
        <w:t>the Association has</w:t>
      </w:r>
      <w:r w:rsidR="00792CE2" w:rsidRPr="004C2C6F">
        <w:rPr>
          <w:sz w:val="20"/>
          <w:szCs w:val="20"/>
        </w:rPr>
        <w:t xml:space="preserve"> long</w:t>
      </w:r>
      <w:r w:rsidRPr="004C2C6F">
        <w:rPr>
          <w:sz w:val="20"/>
          <w:szCs w:val="20"/>
        </w:rPr>
        <w:t xml:space="preserve"> been </w:t>
      </w:r>
      <w:r w:rsidR="008B15C1" w:rsidRPr="004C2C6F">
        <w:rPr>
          <w:sz w:val="20"/>
          <w:szCs w:val="20"/>
        </w:rPr>
        <w:t>interested in</w:t>
      </w:r>
      <w:r w:rsidRPr="004C2C6F">
        <w:rPr>
          <w:sz w:val="20"/>
          <w:szCs w:val="20"/>
        </w:rPr>
        <w:t xml:space="preserve"> </w:t>
      </w:r>
      <w:r w:rsidR="00C014AE" w:rsidRPr="004C2C6F">
        <w:rPr>
          <w:sz w:val="20"/>
          <w:szCs w:val="20"/>
        </w:rPr>
        <w:t xml:space="preserve">the </w:t>
      </w:r>
      <w:r w:rsidR="00044D99" w:rsidRPr="004C2C6F">
        <w:rPr>
          <w:sz w:val="20"/>
          <w:szCs w:val="20"/>
        </w:rPr>
        <w:t xml:space="preserve">zoning </w:t>
      </w:r>
      <w:r w:rsidR="009B07F3" w:rsidRPr="004C2C6F">
        <w:rPr>
          <w:sz w:val="20"/>
          <w:szCs w:val="20"/>
        </w:rPr>
        <w:t>for</w:t>
      </w:r>
      <w:r w:rsidR="00C014AE" w:rsidRPr="004C2C6F">
        <w:rPr>
          <w:sz w:val="20"/>
          <w:szCs w:val="20"/>
        </w:rPr>
        <w:t xml:space="preserve">, and construction of, </w:t>
      </w:r>
      <w:r w:rsidR="00044D99" w:rsidRPr="004C2C6F">
        <w:rPr>
          <w:sz w:val="20"/>
          <w:szCs w:val="20"/>
        </w:rPr>
        <w:t>a single family home at 11 Pomeroy Street.</w:t>
      </w:r>
      <w:r w:rsidR="008B15C1" w:rsidRPr="004C2C6F">
        <w:rPr>
          <w:sz w:val="20"/>
          <w:szCs w:val="20"/>
        </w:rPr>
        <w:t xml:space="preserve"> That property abut</w:t>
      </w:r>
      <w:r w:rsidR="00792CE2" w:rsidRPr="004C2C6F">
        <w:rPr>
          <w:sz w:val="20"/>
          <w:szCs w:val="20"/>
        </w:rPr>
        <w:t>s</w:t>
      </w:r>
      <w:r w:rsidR="008B15C1" w:rsidRPr="004C2C6F">
        <w:rPr>
          <w:sz w:val="20"/>
          <w:szCs w:val="20"/>
        </w:rPr>
        <w:t xml:space="preserve"> one or more existing homes in the Association.</w:t>
      </w:r>
    </w:p>
    <w:p w:rsidR="00044D99" w:rsidRPr="004C2C6F" w:rsidRDefault="00044D99">
      <w:pPr>
        <w:rPr>
          <w:sz w:val="20"/>
          <w:szCs w:val="20"/>
        </w:rPr>
      </w:pPr>
    </w:p>
    <w:p w:rsidR="00E13C04" w:rsidRPr="004C2C6F" w:rsidRDefault="00044D99">
      <w:pPr>
        <w:rPr>
          <w:sz w:val="20"/>
          <w:szCs w:val="20"/>
        </w:rPr>
      </w:pPr>
      <w:r w:rsidRPr="004C2C6F">
        <w:rPr>
          <w:sz w:val="20"/>
          <w:szCs w:val="20"/>
        </w:rPr>
        <w:tab/>
        <w:t xml:space="preserve">The Association </w:t>
      </w:r>
      <w:r w:rsidR="00792CE2" w:rsidRPr="004C2C6F">
        <w:rPr>
          <w:sz w:val="20"/>
          <w:szCs w:val="20"/>
        </w:rPr>
        <w:t xml:space="preserve">took </w:t>
      </w:r>
      <w:r w:rsidRPr="004C2C6F">
        <w:rPr>
          <w:sz w:val="20"/>
          <w:szCs w:val="20"/>
        </w:rPr>
        <w:t xml:space="preserve">no </w:t>
      </w:r>
      <w:r w:rsidR="009B07F3" w:rsidRPr="004C2C6F">
        <w:rPr>
          <w:sz w:val="20"/>
          <w:szCs w:val="20"/>
        </w:rPr>
        <w:t>p</w:t>
      </w:r>
      <w:r w:rsidRPr="004C2C6F">
        <w:rPr>
          <w:sz w:val="20"/>
          <w:szCs w:val="20"/>
        </w:rPr>
        <w:t>osition with respect to the zoning for, or construction of, a single family home on that site</w:t>
      </w:r>
      <w:r w:rsidR="009B07F3" w:rsidRPr="004C2C6F">
        <w:rPr>
          <w:sz w:val="20"/>
          <w:szCs w:val="20"/>
        </w:rPr>
        <w:t>,</w:t>
      </w:r>
      <w:r w:rsidRPr="004C2C6F">
        <w:rPr>
          <w:sz w:val="20"/>
          <w:szCs w:val="20"/>
        </w:rPr>
        <w:t xml:space="preserve"> </w:t>
      </w:r>
      <w:r w:rsidR="009B07F3" w:rsidRPr="004C2C6F">
        <w:rPr>
          <w:sz w:val="20"/>
          <w:szCs w:val="20"/>
        </w:rPr>
        <w:t>t</w:t>
      </w:r>
      <w:r w:rsidRPr="004C2C6F">
        <w:rPr>
          <w:sz w:val="20"/>
          <w:szCs w:val="20"/>
        </w:rPr>
        <w:t>hough we would note that it is an unusually large single family home relative to the size of homes in the neighborhood. However, the Association does note that</w:t>
      </w:r>
      <w:r w:rsidR="00792CE2" w:rsidRPr="004C2C6F">
        <w:rPr>
          <w:sz w:val="20"/>
          <w:szCs w:val="20"/>
        </w:rPr>
        <w:t xml:space="preserve"> the </w:t>
      </w:r>
      <w:r w:rsidRPr="004C2C6F">
        <w:rPr>
          <w:sz w:val="20"/>
          <w:szCs w:val="20"/>
        </w:rPr>
        <w:t xml:space="preserve">zoning in this neighborhood is limited to </w:t>
      </w:r>
      <w:r w:rsidR="00E13C04" w:rsidRPr="004C2C6F">
        <w:rPr>
          <w:sz w:val="20"/>
          <w:szCs w:val="20"/>
        </w:rPr>
        <w:t xml:space="preserve">single family homes. We understand this limitation to mean that the home is for the principal residence of one family and is not </w:t>
      </w:r>
      <w:r w:rsidR="001A57AD" w:rsidRPr="004C2C6F">
        <w:rPr>
          <w:sz w:val="20"/>
          <w:szCs w:val="20"/>
        </w:rPr>
        <w:t xml:space="preserve">intended </w:t>
      </w:r>
      <w:r w:rsidR="00E13C04" w:rsidRPr="004C2C6F">
        <w:rPr>
          <w:sz w:val="20"/>
          <w:szCs w:val="20"/>
        </w:rPr>
        <w:t xml:space="preserve">for </w:t>
      </w:r>
      <w:r w:rsidR="001A57AD" w:rsidRPr="004C2C6F">
        <w:rPr>
          <w:sz w:val="20"/>
          <w:szCs w:val="20"/>
        </w:rPr>
        <w:t xml:space="preserve">any </w:t>
      </w:r>
      <w:r w:rsidR="00E13C04" w:rsidRPr="004C2C6F">
        <w:rPr>
          <w:sz w:val="20"/>
          <w:szCs w:val="20"/>
        </w:rPr>
        <w:t>other uses</w:t>
      </w:r>
      <w:r w:rsidR="00C014AE" w:rsidRPr="004C2C6F">
        <w:rPr>
          <w:sz w:val="20"/>
          <w:szCs w:val="20"/>
        </w:rPr>
        <w:t>, especially commercial uses</w:t>
      </w:r>
      <w:r w:rsidR="00E13C04" w:rsidRPr="004C2C6F">
        <w:rPr>
          <w:sz w:val="20"/>
          <w:szCs w:val="20"/>
        </w:rPr>
        <w:t xml:space="preserve">. </w:t>
      </w:r>
    </w:p>
    <w:p w:rsidR="00792CE2" w:rsidRPr="004C2C6F" w:rsidRDefault="00792CE2">
      <w:pPr>
        <w:rPr>
          <w:sz w:val="20"/>
          <w:szCs w:val="20"/>
        </w:rPr>
      </w:pPr>
    </w:p>
    <w:p w:rsidR="00E13C04" w:rsidRPr="004C2C6F" w:rsidRDefault="00E13C04">
      <w:pPr>
        <w:rPr>
          <w:sz w:val="20"/>
          <w:szCs w:val="20"/>
        </w:rPr>
      </w:pPr>
      <w:r w:rsidRPr="004C2C6F">
        <w:rPr>
          <w:sz w:val="20"/>
          <w:szCs w:val="20"/>
        </w:rPr>
        <w:tab/>
      </w:r>
      <w:r w:rsidR="00792CE2" w:rsidRPr="004C2C6F">
        <w:rPr>
          <w:sz w:val="20"/>
          <w:szCs w:val="20"/>
        </w:rPr>
        <w:t>The Association has reason to believe that the property is being used as a Chabad House (</w:t>
      </w:r>
      <w:hyperlink r:id="rId6" w:history="1">
        <w:r w:rsidR="00792CE2" w:rsidRPr="004C2C6F">
          <w:rPr>
            <w:rStyle w:val="Hyperlink"/>
            <w:sz w:val="20"/>
            <w:szCs w:val="20"/>
          </w:rPr>
          <w:t>http://www.chabad.org/centers/default_cdo/aid/117638/jewish/Chabad-Lubavitch-of-Maine.htm</w:t>
        </w:r>
      </w:hyperlink>
      <w:r w:rsidR="00792CE2" w:rsidRPr="004C2C6F">
        <w:rPr>
          <w:sz w:val="20"/>
          <w:szCs w:val="20"/>
        </w:rPr>
        <w:t>) which means that religious services are conducted there. W</w:t>
      </w:r>
      <w:r w:rsidRPr="004C2C6F">
        <w:rPr>
          <w:sz w:val="20"/>
          <w:szCs w:val="20"/>
        </w:rPr>
        <w:t>e</w:t>
      </w:r>
      <w:r w:rsidR="00792CE2" w:rsidRPr="004C2C6F">
        <w:rPr>
          <w:sz w:val="20"/>
          <w:szCs w:val="20"/>
        </w:rPr>
        <w:t xml:space="preserve"> are </w:t>
      </w:r>
      <w:r w:rsidRPr="004C2C6F">
        <w:rPr>
          <w:sz w:val="20"/>
          <w:szCs w:val="20"/>
        </w:rPr>
        <w:t xml:space="preserve">concerned that the strain on neighborhood resources may become significant, including but not limited to, foot and vehicle traffic. </w:t>
      </w:r>
      <w:r w:rsidR="00C014AE" w:rsidRPr="004C2C6F">
        <w:rPr>
          <w:sz w:val="20"/>
          <w:szCs w:val="20"/>
        </w:rPr>
        <w:t xml:space="preserve">In addition, since the road and driveway were built the amount of still water pooling in the woods from the construction has doubled due to poor drainage. This issue alone should require an inspection by the City. </w:t>
      </w:r>
      <w:r w:rsidR="004C2C6F">
        <w:rPr>
          <w:sz w:val="20"/>
          <w:szCs w:val="20"/>
        </w:rPr>
        <w:t>W</w:t>
      </w:r>
      <w:r w:rsidRPr="004C2C6F">
        <w:rPr>
          <w:sz w:val="20"/>
          <w:szCs w:val="20"/>
        </w:rPr>
        <w:t xml:space="preserve">e request that the City of Portland take such steps as may be necessary and advisable to ensure that </w:t>
      </w:r>
      <w:r w:rsidR="00792CE2" w:rsidRPr="004C2C6F">
        <w:rPr>
          <w:sz w:val="20"/>
          <w:szCs w:val="20"/>
        </w:rPr>
        <w:t xml:space="preserve">the use of this property is </w:t>
      </w:r>
      <w:r w:rsidRPr="004C2C6F">
        <w:rPr>
          <w:sz w:val="20"/>
          <w:szCs w:val="20"/>
        </w:rPr>
        <w:t xml:space="preserve">limited </w:t>
      </w:r>
      <w:r w:rsidR="009B07F3" w:rsidRPr="004C2C6F">
        <w:rPr>
          <w:sz w:val="20"/>
          <w:szCs w:val="20"/>
        </w:rPr>
        <w:t xml:space="preserve">to </w:t>
      </w:r>
      <w:r w:rsidRPr="004C2C6F">
        <w:rPr>
          <w:sz w:val="20"/>
          <w:szCs w:val="20"/>
        </w:rPr>
        <w:t>a dwelling exclusively for use as a single family home.</w:t>
      </w:r>
    </w:p>
    <w:p w:rsidR="008B15C1" w:rsidRPr="004C2C6F" w:rsidRDefault="008B15C1">
      <w:pPr>
        <w:rPr>
          <w:sz w:val="20"/>
          <w:szCs w:val="20"/>
        </w:rPr>
      </w:pPr>
    </w:p>
    <w:p w:rsidR="008B15C1" w:rsidRPr="004C2C6F" w:rsidRDefault="008B15C1">
      <w:pPr>
        <w:rPr>
          <w:sz w:val="20"/>
          <w:szCs w:val="20"/>
        </w:rPr>
      </w:pPr>
      <w:r w:rsidRPr="004C2C6F">
        <w:rPr>
          <w:sz w:val="20"/>
          <w:szCs w:val="20"/>
        </w:rPr>
        <w:tab/>
        <w:t xml:space="preserve">We are happy to discuss this matter with you or your designate. </w:t>
      </w:r>
      <w:r w:rsidR="00C014AE" w:rsidRPr="004C2C6F">
        <w:rPr>
          <w:sz w:val="20"/>
          <w:szCs w:val="20"/>
        </w:rPr>
        <w:t xml:space="preserve">You may </w:t>
      </w:r>
      <w:r w:rsidRPr="004C2C6F">
        <w:rPr>
          <w:sz w:val="20"/>
          <w:szCs w:val="20"/>
        </w:rPr>
        <w:t>contact</w:t>
      </w:r>
      <w:r w:rsidR="009B07F3" w:rsidRPr="004C2C6F">
        <w:rPr>
          <w:sz w:val="20"/>
          <w:szCs w:val="20"/>
        </w:rPr>
        <w:t xml:space="preserve"> me at (240) 752-7143 or at </w:t>
      </w:r>
      <w:hyperlink r:id="rId7" w:history="1">
        <w:r w:rsidR="009B07F3" w:rsidRPr="004C2C6F">
          <w:rPr>
            <w:rStyle w:val="Hyperlink"/>
            <w:sz w:val="20"/>
            <w:szCs w:val="20"/>
          </w:rPr>
          <w:t>jdemerson@northendgroup.com</w:t>
        </w:r>
      </w:hyperlink>
      <w:r w:rsidRPr="004C2C6F">
        <w:rPr>
          <w:sz w:val="20"/>
          <w:szCs w:val="20"/>
        </w:rPr>
        <w:t>.</w:t>
      </w:r>
      <w:r w:rsidR="009B07F3" w:rsidRPr="004C2C6F">
        <w:rPr>
          <w:sz w:val="20"/>
          <w:szCs w:val="20"/>
        </w:rPr>
        <w:t xml:space="preserve"> </w:t>
      </w:r>
      <w:r w:rsidR="00C014AE" w:rsidRPr="004C2C6F">
        <w:rPr>
          <w:sz w:val="20"/>
          <w:szCs w:val="20"/>
        </w:rPr>
        <w:t>If I have not heard from you within ten (10) days of the date of this letter I will call you.</w:t>
      </w:r>
    </w:p>
    <w:p w:rsidR="008B15C1" w:rsidRPr="004C2C6F" w:rsidRDefault="008B15C1">
      <w:pPr>
        <w:rPr>
          <w:sz w:val="20"/>
          <w:szCs w:val="20"/>
        </w:rPr>
      </w:pPr>
    </w:p>
    <w:p w:rsidR="008B15C1" w:rsidRPr="004C2C6F" w:rsidRDefault="008B15C1">
      <w:pPr>
        <w:rPr>
          <w:sz w:val="20"/>
          <w:szCs w:val="20"/>
        </w:rPr>
      </w:pPr>
      <w:r w:rsidRPr="004C2C6F">
        <w:rPr>
          <w:sz w:val="20"/>
          <w:szCs w:val="20"/>
        </w:rPr>
        <w:tab/>
        <w:t>Thank you.</w:t>
      </w:r>
    </w:p>
    <w:p w:rsidR="008B15C1" w:rsidRPr="004C2C6F" w:rsidRDefault="008B15C1">
      <w:pPr>
        <w:rPr>
          <w:sz w:val="20"/>
          <w:szCs w:val="20"/>
        </w:rPr>
      </w:pPr>
    </w:p>
    <w:p w:rsidR="008B15C1" w:rsidRPr="004C2C6F" w:rsidRDefault="008B15C1">
      <w:pPr>
        <w:rPr>
          <w:sz w:val="20"/>
          <w:szCs w:val="20"/>
        </w:rPr>
      </w:pPr>
    </w:p>
    <w:p w:rsidR="008B15C1" w:rsidRPr="004C2C6F" w:rsidRDefault="008B15C1">
      <w:pPr>
        <w:rPr>
          <w:sz w:val="20"/>
          <w:szCs w:val="20"/>
        </w:rPr>
      </w:pPr>
      <w:r w:rsidRPr="004C2C6F">
        <w:rPr>
          <w:sz w:val="20"/>
          <w:szCs w:val="20"/>
        </w:rPr>
        <w:t>Sincerely,</w:t>
      </w:r>
    </w:p>
    <w:p w:rsidR="008B15C1" w:rsidRPr="004C2C6F" w:rsidRDefault="008B15C1">
      <w:pPr>
        <w:rPr>
          <w:sz w:val="20"/>
          <w:szCs w:val="20"/>
        </w:rPr>
      </w:pPr>
    </w:p>
    <w:p w:rsidR="008B15C1" w:rsidRPr="004C2C6F" w:rsidRDefault="007F40C4">
      <w:pPr>
        <w:rPr>
          <w:sz w:val="20"/>
          <w:szCs w:val="20"/>
        </w:rPr>
      </w:pPr>
      <w:r>
        <w:rPr>
          <w:noProof/>
        </w:rPr>
        <w:drawing>
          <wp:inline distT="0" distB="0" distL="0" distR="0">
            <wp:extent cx="2421890" cy="543560"/>
            <wp:effectExtent l="0" t="0" r="0" b="8890"/>
            <wp:docPr id="1" name="Picture 1" descr="emerson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sonsi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1890" cy="543560"/>
                    </a:xfrm>
                    <a:prstGeom prst="rect">
                      <a:avLst/>
                    </a:prstGeom>
                    <a:noFill/>
                    <a:ln>
                      <a:noFill/>
                    </a:ln>
                  </pic:spPr>
                </pic:pic>
              </a:graphicData>
            </a:graphic>
          </wp:inline>
        </w:drawing>
      </w:r>
    </w:p>
    <w:p w:rsidR="008B15C1" w:rsidRPr="004C2C6F" w:rsidRDefault="008B15C1">
      <w:pPr>
        <w:rPr>
          <w:sz w:val="20"/>
          <w:szCs w:val="20"/>
        </w:rPr>
      </w:pPr>
    </w:p>
    <w:p w:rsidR="009B07F3" w:rsidRPr="004C2C6F" w:rsidRDefault="009B07F3">
      <w:pPr>
        <w:rPr>
          <w:sz w:val="20"/>
          <w:szCs w:val="20"/>
        </w:rPr>
      </w:pPr>
      <w:r w:rsidRPr="004C2C6F">
        <w:rPr>
          <w:sz w:val="20"/>
          <w:szCs w:val="20"/>
        </w:rPr>
        <w:t>Jeff D. Emerson</w:t>
      </w:r>
    </w:p>
    <w:p w:rsidR="009B07F3" w:rsidRPr="004C2C6F" w:rsidRDefault="009B07F3">
      <w:pPr>
        <w:rPr>
          <w:sz w:val="20"/>
          <w:szCs w:val="20"/>
        </w:rPr>
      </w:pPr>
      <w:r w:rsidRPr="004C2C6F">
        <w:rPr>
          <w:sz w:val="20"/>
          <w:szCs w:val="20"/>
        </w:rPr>
        <w:t>Treasurer</w:t>
      </w:r>
    </w:p>
    <w:p w:rsidR="00E13C04" w:rsidRPr="004C2C6F" w:rsidRDefault="008B15C1">
      <w:pPr>
        <w:rPr>
          <w:sz w:val="20"/>
          <w:szCs w:val="20"/>
        </w:rPr>
      </w:pPr>
      <w:r w:rsidRPr="004C2C6F">
        <w:rPr>
          <w:sz w:val="20"/>
          <w:szCs w:val="20"/>
        </w:rPr>
        <w:t>Redlon Park Association</w:t>
      </w:r>
    </w:p>
    <w:p w:rsidR="00C014AE" w:rsidRPr="004C2C6F" w:rsidRDefault="00C014AE">
      <w:pPr>
        <w:rPr>
          <w:sz w:val="20"/>
          <w:szCs w:val="20"/>
        </w:rPr>
      </w:pPr>
    </w:p>
    <w:p w:rsidR="00FC130E" w:rsidRPr="004C2C6F" w:rsidRDefault="00C014AE">
      <w:pPr>
        <w:rPr>
          <w:b/>
          <w:sz w:val="20"/>
          <w:szCs w:val="20"/>
        </w:rPr>
      </w:pPr>
      <w:r w:rsidRPr="004C2C6F">
        <w:rPr>
          <w:sz w:val="20"/>
          <w:szCs w:val="20"/>
        </w:rPr>
        <w:t xml:space="preserve">cc: Ed </w:t>
      </w:r>
      <w:proofErr w:type="spellStart"/>
      <w:r w:rsidRPr="004C2C6F">
        <w:rPr>
          <w:sz w:val="20"/>
          <w:szCs w:val="20"/>
        </w:rPr>
        <w:t>Suslovic</w:t>
      </w:r>
      <w:bookmarkStart w:id="0" w:name="_GoBack"/>
      <w:bookmarkEnd w:id="0"/>
      <w:proofErr w:type="spellEnd"/>
    </w:p>
    <w:sectPr w:rsidR="00FC130E" w:rsidRPr="004C2C6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B1E" w:rsidRPr="004C2C6F" w:rsidRDefault="00482B1E" w:rsidP="00FC130E">
      <w:pPr>
        <w:rPr>
          <w:sz w:val="20"/>
          <w:szCs w:val="20"/>
        </w:rPr>
      </w:pPr>
      <w:r w:rsidRPr="004C2C6F">
        <w:rPr>
          <w:sz w:val="20"/>
          <w:szCs w:val="20"/>
        </w:rPr>
        <w:separator/>
      </w:r>
    </w:p>
  </w:endnote>
  <w:endnote w:type="continuationSeparator" w:id="0">
    <w:p w:rsidR="00482B1E" w:rsidRPr="004C2C6F" w:rsidRDefault="00482B1E" w:rsidP="00FC130E">
      <w:pPr>
        <w:rPr>
          <w:sz w:val="20"/>
          <w:szCs w:val="20"/>
        </w:rPr>
      </w:pPr>
      <w:r w:rsidRPr="004C2C6F">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B1E" w:rsidRPr="004C2C6F" w:rsidRDefault="00482B1E" w:rsidP="00FC130E">
      <w:pPr>
        <w:rPr>
          <w:sz w:val="20"/>
          <w:szCs w:val="20"/>
        </w:rPr>
      </w:pPr>
      <w:r w:rsidRPr="004C2C6F">
        <w:rPr>
          <w:sz w:val="20"/>
          <w:szCs w:val="20"/>
        </w:rPr>
        <w:separator/>
      </w:r>
    </w:p>
  </w:footnote>
  <w:footnote w:type="continuationSeparator" w:id="0">
    <w:p w:rsidR="00482B1E" w:rsidRPr="004C2C6F" w:rsidRDefault="00482B1E" w:rsidP="00FC130E">
      <w:pPr>
        <w:rPr>
          <w:sz w:val="20"/>
          <w:szCs w:val="20"/>
        </w:rPr>
      </w:pPr>
      <w:r w:rsidRPr="004C2C6F">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AE" w:rsidRPr="004C2C6F" w:rsidRDefault="00C014AE" w:rsidP="00C014AE">
    <w:pPr>
      <w:pStyle w:val="Header"/>
      <w:tabs>
        <w:tab w:val="clear" w:pos="9360"/>
        <w:tab w:val="left" w:pos="6210"/>
        <w:tab w:val="right" w:pos="7920"/>
      </w:tabs>
      <w:ind w:left="1440"/>
      <w:rPr>
        <w:sz w:val="16"/>
        <w:szCs w:val="16"/>
      </w:rPr>
    </w:pPr>
    <w:r w:rsidRPr="004C2C6F">
      <w:rPr>
        <w:b/>
        <w:sz w:val="16"/>
        <w:szCs w:val="16"/>
      </w:rPr>
      <w:tab/>
      <w:t>Jeff D. Emerson</w:t>
    </w:r>
  </w:p>
  <w:p w:rsidR="00C014AE" w:rsidRPr="004C2C6F" w:rsidRDefault="00C014AE" w:rsidP="00C014AE">
    <w:pPr>
      <w:pStyle w:val="Header"/>
      <w:tabs>
        <w:tab w:val="left" w:pos="6210"/>
      </w:tabs>
      <w:ind w:left="1440"/>
      <w:rPr>
        <w:sz w:val="16"/>
        <w:szCs w:val="16"/>
      </w:rPr>
    </w:pPr>
    <w:r w:rsidRPr="004C2C6F">
      <w:rPr>
        <w:sz w:val="16"/>
        <w:szCs w:val="16"/>
      </w:rPr>
      <w:tab/>
      <w:t>18 Redlon Park Road</w:t>
    </w:r>
  </w:p>
  <w:p w:rsidR="00C014AE" w:rsidRPr="004C2C6F" w:rsidRDefault="00C014AE" w:rsidP="00C014AE">
    <w:pPr>
      <w:pStyle w:val="Header"/>
      <w:rPr>
        <w:sz w:val="20"/>
        <w:szCs w:val="20"/>
      </w:rPr>
    </w:pPr>
    <w:r w:rsidRPr="004C2C6F">
      <w:rPr>
        <w:sz w:val="16"/>
        <w:szCs w:val="16"/>
      </w:rPr>
      <w:tab/>
      <w:t xml:space="preserve">Portland, ME 04102                </w:t>
    </w:r>
    <w:r w:rsidRPr="004C2C6F">
      <w:rPr>
        <w:sz w:val="16"/>
        <w:szCs w:val="16"/>
      </w:rPr>
      <w:tab/>
    </w:r>
    <w:r w:rsidRPr="004C2C6F">
      <w:rPr>
        <w:sz w:val="16"/>
        <w:szCs w:val="16"/>
      </w:rPr>
      <w:tab/>
    </w:r>
  </w:p>
  <w:p w:rsidR="00FC130E" w:rsidRPr="004C2C6F" w:rsidRDefault="00FC130E">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0E"/>
    <w:rsid w:val="00044D99"/>
    <w:rsid w:val="000D6C37"/>
    <w:rsid w:val="000E12F0"/>
    <w:rsid w:val="00180F9C"/>
    <w:rsid w:val="001A57AD"/>
    <w:rsid w:val="002152C9"/>
    <w:rsid w:val="00217386"/>
    <w:rsid w:val="00307115"/>
    <w:rsid w:val="00482B1E"/>
    <w:rsid w:val="004C2C6F"/>
    <w:rsid w:val="00502A86"/>
    <w:rsid w:val="005A40DC"/>
    <w:rsid w:val="00617D6C"/>
    <w:rsid w:val="00751A38"/>
    <w:rsid w:val="00780E3A"/>
    <w:rsid w:val="00792CE2"/>
    <w:rsid w:val="007E2CE9"/>
    <w:rsid w:val="007F40C4"/>
    <w:rsid w:val="008B15C1"/>
    <w:rsid w:val="009700A5"/>
    <w:rsid w:val="009B07F3"/>
    <w:rsid w:val="009F5227"/>
    <w:rsid w:val="00A91ED0"/>
    <w:rsid w:val="00C014AE"/>
    <w:rsid w:val="00CE72FE"/>
    <w:rsid w:val="00D91A29"/>
    <w:rsid w:val="00D96DE0"/>
    <w:rsid w:val="00DF1273"/>
    <w:rsid w:val="00E13C04"/>
    <w:rsid w:val="00EF2AB6"/>
    <w:rsid w:val="00F07C80"/>
    <w:rsid w:val="00FC130E"/>
    <w:rsid w:val="00FE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EA657-A036-4063-B534-FEE7B90E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0E"/>
    <w:pPr>
      <w:tabs>
        <w:tab w:val="center" w:pos="4680"/>
        <w:tab w:val="right" w:pos="9360"/>
      </w:tabs>
    </w:pPr>
  </w:style>
  <w:style w:type="character" w:customStyle="1" w:styleId="HeaderChar">
    <w:name w:val="Header Char"/>
    <w:basedOn w:val="DefaultParagraphFont"/>
    <w:link w:val="Header"/>
    <w:uiPriority w:val="99"/>
    <w:rsid w:val="00FC130E"/>
  </w:style>
  <w:style w:type="paragraph" w:styleId="Footer">
    <w:name w:val="footer"/>
    <w:basedOn w:val="Normal"/>
    <w:link w:val="FooterChar"/>
    <w:uiPriority w:val="99"/>
    <w:unhideWhenUsed/>
    <w:rsid w:val="00FC130E"/>
    <w:pPr>
      <w:tabs>
        <w:tab w:val="center" w:pos="4680"/>
        <w:tab w:val="right" w:pos="9360"/>
      </w:tabs>
    </w:pPr>
  </w:style>
  <w:style w:type="character" w:customStyle="1" w:styleId="FooterChar">
    <w:name w:val="Footer Char"/>
    <w:basedOn w:val="DefaultParagraphFont"/>
    <w:link w:val="Footer"/>
    <w:uiPriority w:val="99"/>
    <w:rsid w:val="00FC130E"/>
  </w:style>
  <w:style w:type="character" w:styleId="Hyperlink">
    <w:name w:val="Hyperlink"/>
    <w:basedOn w:val="DefaultParagraphFont"/>
    <w:uiPriority w:val="99"/>
    <w:unhideWhenUsed/>
    <w:rsid w:val="00792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jdemerson@northend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bad.org/centers/default_cdo/aid/117638/jewish/Chabad-Lubavitch-of-Maine.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Jeff Emerson</cp:lastModifiedBy>
  <cp:revision>7</cp:revision>
  <dcterms:created xsi:type="dcterms:W3CDTF">2016-04-11T11:43:00Z</dcterms:created>
  <dcterms:modified xsi:type="dcterms:W3CDTF">2016-04-16T12:55:00Z</dcterms:modified>
</cp:coreProperties>
</file>