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12609" w14:textId="2857ECB5" w:rsidR="00766817" w:rsidRDefault="00BE3C1E" w:rsidP="00766817">
      <w:r>
        <w:t>December 6, 2016</w:t>
      </w:r>
    </w:p>
    <w:p w14:paraId="54B947DC" w14:textId="1BF0CC7B" w:rsidR="00BE3C1E" w:rsidRDefault="00777E93" w:rsidP="00BE3C1E">
      <w:pPr>
        <w:spacing w:after="0" w:line="240" w:lineRule="auto"/>
      </w:pPr>
      <w:r>
        <w:t>Androscoggin Bank</w:t>
      </w:r>
    </w:p>
    <w:p w14:paraId="5305ADFE" w14:textId="3BBB78F1" w:rsidR="00777E93" w:rsidRDefault="00777E93" w:rsidP="00BE3C1E">
      <w:pPr>
        <w:spacing w:after="0" w:line="240" w:lineRule="auto"/>
      </w:pPr>
      <w:r>
        <w:t>David M. Eldridge</w:t>
      </w:r>
    </w:p>
    <w:p w14:paraId="35132D3E" w14:textId="221B9217" w:rsidR="00777E93" w:rsidRDefault="00777E93" w:rsidP="00BE3C1E">
      <w:pPr>
        <w:spacing w:after="0" w:line="240" w:lineRule="auto"/>
      </w:pPr>
      <w:r>
        <w:t>Senior Vice President</w:t>
      </w:r>
    </w:p>
    <w:p w14:paraId="16C03C59" w14:textId="5EE46FDA" w:rsidR="00777E93" w:rsidRDefault="00777E93" w:rsidP="00BE3C1E">
      <w:pPr>
        <w:spacing w:after="0" w:line="240" w:lineRule="auto"/>
      </w:pPr>
      <w:r>
        <w:t>130 Middle Street</w:t>
      </w:r>
    </w:p>
    <w:p w14:paraId="67D7DA74" w14:textId="7CA3E49E" w:rsidR="00777E93" w:rsidRDefault="00777E93" w:rsidP="00BE3C1E">
      <w:pPr>
        <w:spacing w:after="0" w:line="240" w:lineRule="auto"/>
      </w:pPr>
      <w:r>
        <w:t>Portland, ME 04102</w:t>
      </w:r>
    </w:p>
    <w:p w14:paraId="1A675FAA" w14:textId="77777777" w:rsidR="00766817" w:rsidRDefault="00766817" w:rsidP="00BE3C1E">
      <w:pPr>
        <w:spacing w:after="0" w:line="240" w:lineRule="auto"/>
      </w:pPr>
    </w:p>
    <w:p w14:paraId="0ACDAB4B" w14:textId="3A424638" w:rsidR="00766817" w:rsidRPr="005473A4" w:rsidRDefault="00766817" w:rsidP="00BE3C1E">
      <w:pPr>
        <w:spacing w:after="0" w:line="240" w:lineRule="auto"/>
        <w:rPr>
          <w:rFonts w:ascii="Times New Roman" w:hAnsi="Times New Roman" w:cs="Times New Roman"/>
        </w:rPr>
      </w:pPr>
      <w:r w:rsidRPr="005473A4">
        <w:rPr>
          <w:rFonts w:ascii="Times New Roman" w:hAnsi="Times New Roman" w:cs="Times New Roman"/>
        </w:rPr>
        <w:t xml:space="preserve">RE:  </w:t>
      </w:r>
      <w:r w:rsidRPr="005473A4">
        <w:rPr>
          <w:rFonts w:ascii="Times New Roman" w:hAnsi="Times New Roman" w:cs="Times New Roman"/>
        </w:rPr>
        <w:tab/>
      </w:r>
      <w:r w:rsidR="00BE3C1E">
        <w:rPr>
          <w:rFonts w:ascii="Times New Roman" w:hAnsi="Times New Roman" w:cs="Times New Roman"/>
        </w:rPr>
        <w:t>1342 Congress Street, Portland, Maine</w:t>
      </w:r>
      <w:r>
        <w:rPr>
          <w:rFonts w:ascii="Times New Roman" w:hAnsi="Times New Roman" w:cs="Times New Roman"/>
        </w:rPr>
        <w:t xml:space="preserve"> </w:t>
      </w:r>
      <w:r w:rsidRPr="005473A4">
        <w:rPr>
          <w:rFonts w:ascii="Times New Roman" w:hAnsi="Times New Roman" w:cs="Times New Roman"/>
        </w:rPr>
        <w:t xml:space="preserve">CBL: </w:t>
      </w:r>
      <w:r w:rsidR="00BE3C1E">
        <w:rPr>
          <w:rFonts w:ascii="Times New Roman" w:hAnsi="Times New Roman" w:cs="Times New Roman"/>
        </w:rPr>
        <w:t>191-B-016</w:t>
      </w:r>
      <w:r>
        <w:rPr>
          <w:rFonts w:ascii="Times New Roman" w:hAnsi="Times New Roman" w:cs="Times New Roman"/>
        </w:rPr>
        <w:t xml:space="preserve"> (the “Property”)</w:t>
      </w:r>
    </w:p>
    <w:p w14:paraId="0F310802" w14:textId="77777777" w:rsidR="00766817" w:rsidRPr="005473A4" w:rsidRDefault="00766817" w:rsidP="00BE3C1E">
      <w:pPr>
        <w:spacing w:after="0" w:line="240" w:lineRule="auto"/>
        <w:rPr>
          <w:rFonts w:ascii="Times New Roman" w:hAnsi="Times New Roman" w:cs="Times New Roman"/>
        </w:rPr>
      </w:pPr>
    </w:p>
    <w:p w14:paraId="75A7DF63" w14:textId="6BACDD94" w:rsidR="00766817" w:rsidRPr="005473A4" w:rsidRDefault="00777E93" w:rsidP="00766817">
      <w:pPr>
        <w:rPr>
          <w:rFonts w:ascii="Times New Roman" w:hAnsi="Times New Roman" w:cs="Times New Roman"/>
        </w:rPr>
      </w:pPr>
      <w:r>
        <w:rPr>
          <w:rFonts w:ascii="Times New Roman" w:hAnsi="Times New Roman" w:cs="Times New Roman"/>
        </w:rPr>
        <w:t>Dear Mr. Eldridge</w:t>
      </w:r>
      <w:r w:rsidR="00766817" w:rsidRPr="005473A4">
        <w:rPr>
          <w:rFonts w:ascii="Times New Roman" w:hAnsi="Times New Roman" w:cs="Times New Roman"/>
        </w:rPr>
        <w:t>:</w:t>
      </w:r>
    </w:p>
    <w:p w14:paraId="459EECCD" w14:textId="73B6FB8C" w:rsidR="00766817" w:rsidRPr="005473A4" w:rsidRDefault="00766817" w:rsidP="00766817">
      <w:pPr>
        <w:jc w:val="both"/>
        <w:rPr>
          <w:rFonts w:ascii="Times New Roman" w:hAnsi="Times New Roman" w:cs="Times New Roman"/>
        </w:rPr>
      </w:pPr>
      <w:r w:rsidRPr="005473A4">
        <w:rPr>
          <w:rFonts w:ascii="Times New Roman" w:hAnsi="Times New Roman" w:cs="Times New Roman"/>
        </w:rPr>
        <w:tab/>
        <w:t xml:space="preserve">Regarding the property at </w:t>
      </w:r>
      <w:r w:rsidR="00BE3C1E">
        <w:rPr>
          <w:rFonts w:ascii="Times New Roman" w:hAnsi="Times New Roman" w:cs="Times New Roman"/>
        </w:rPr>
        <w:t>1342 Congress Street</w:t>
      </w:r>
      <w:r w:rsidRPr="005473A4">
        <w:rPr>
          <w:rFonts w:ascii="Times New Roman" w:hAnsi="Times New Roman" w:cs="Times New Roman"/>
        </w:rPr>
        <w:t xml:space="preserve"> in Portland</w:t>
      </w:r>
      <w:r w:rsidR="00BE3C1E">
        <w:rPr>
          <w:rFonts w:ascii="Times New Roman" w:hAnsi="Times New Roman" w:cs="Times New Roman"/>
        </w:rPr>
        <w:t>,</w:t>
      </w:r>
      <w:r w:rsidRPr="005473A4">
        <w:rPr>
          <w:rFonts w:ascii="Times New Roman" w:hAnsi="Times New Roman" w:cs="Times New Roman"/>
        </w:rPr>
        <w:t xml:space="preserve">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bookmarkStart w:id="0" w:name="_GoBack"/>
      <w:bookmarkEnd w:id="0"/>
    </w:p>
    <w:p w14:paraId="7CEF53C7" w14:textId="3AD61801"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sidR="00A93FF1">
        <w:rPr>
          <w:rFonts w:ascii="Times New Roman" w:hAnsi="Times New Roman" w:cs="Times New Roman"/>
        </w:rPr>
        <w:t>R</w:t>
      </w:r>
      <w:r w:rsidR="00BE3C1E">
        <w:rPr>
          <w:rFonts w:ascii="Times New Roman" w:hAnsi="Times New Roman" w:cs="Times New Roman"/>
        </w:rPr>
        <w:t>-5</w:t>
      </w:r>
      <w:r w:rsidRPr="005473A4">
        <w:rPr>
          <w:rFonts w:ascii="Times New Roman" w:hAnsi="Times New Roman" w:cs="Times New Roman"/>
        </w:rPr>
        <w:t xml:space="preserve"> zone.</w:t>
      </w:r>
    </w:p>
    <w:p w14:paraId="046DFB4C" w14:textId="52AF0880" w:rsidR="00766817" w:rsidRPr="00595B58" w:rsidRDefault="00766817" w:rsidP="00766817">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w:t>
      </w:r>
      <w:r w:rsidR="00777E93">
        <w:rPr>
          <w:rFonts w:ascii="Times New Roman" w:hAnsi="Times New Roman" w:cs="Times New Roman"/>
        </w:rPr>
        <w:t>documents on record with the City</w:t>
      </w:r>
      <w:r>
        <w:rPr>
          <w:rFonts w:ascii="Times New Roman" w:hAnsi="Times New Roman" w:cs="Times New Roman"/>
        </w:rPr>
        <w:t xml:space="preserve">, </w:t>
      </w:r>
      <w:r w:rsidRPr="005473A4">
        <w:rPr>
          <w:rFonts w:ascii="Times New Roman" w:hAnsi="Times New Roman" w:cs="Times New Roman"/>
        </w:rPr>
        <w:t xml:space="preserve">I understand that the Property’s </w:t>
      </w:r>
      <w:r w:rsidR="00BE3C1E">
        <w:rPr>
          <w:rFonts w:ascii="Times New Roman" w:hAnsi="Times New Roman" w:cs="Times New Roman"/>
        </w:rPr>
        <w:t>proposed</w:t>
      </w:r>
      <w:r w:rsidRPr="005473A4">
        <w:rPr>
          <w:rFonts w:ascii="Times New Roman" w:hAnsi="Times New Roman" w:cs="Times New Roman"/>
        </w:rPr>
        <w:t xml:space="preserve"> use is </w:t>
      </w:r>
      <w:r w:rsidR="00BE3C1E">
        <w:rPr>
          <w:rFonts w:ascii="Times New Roman" w:hAnsi="Times New Roman" w:cs="Times New Roman"/>
        </w:rPr>
        <w:t xml:space="preserve">as a daycare/preschool facility for up to 68 students and an afterschool program for up to 20 students.  </w:t>
      </w:r>
      <w:r w:rsidRPr="005473A4">
        <w:rPr>
          <w:rFonts w:ascii="Times New Roman" w:hAnsi="Times New Roman" w:cs="Times New Roman"/>
        </w:rPr>
        <w:t xml:space="preserve">That use </w:t>
      </w:r>
      <w:r w:rsidR="00BE3C1E">
        <w:rPr>
          <w:rFonts w:ascii="Times New Roman" w:hAnsi="Times New Roman" w:cs="Times New Roman"/>
        </w:rPr>
        <w:t xml:space="preserve">is permitted as a conditional </w:t>
      </w:r>
      <w:r w:rsidR="00777E93" w:rsidRPr="005473A4">
        <w:rPr>
          <w:rFonts w:ascii="Times New Roman" w:hAnsi="Times New Roman" w:cs="Times New Roman"/>
        </w:rPr>
        <w:t>use in its current zone</w:t>
      </w:r>
      <w:r w:rsidR="00777E93">
        <w:rPr>
          <w:rFonts w:ascii="Times New Roman" w:hAnsi="Times New Roman" w:cs="Times New Roman"/>
        </w:rPr>
        <w:t xml:space="preserve"> pursuant to Section 14-118(c)(3) of City’s Code of Ordinances</w:t>
      </w:r>
      <w:r w:rsidRPr="005473A4">
        <w:rPr>
          <w:rFonts w:ascii="Times New Roman" w:hAnsi="Times New Roman" w:cs="Times New Roman"/>
        </w:rPr>
        <w:t>.</w:t>
      </w:r>
      <w:r w:rsidR="00BE3C1E">
        <w:rPr>
          <w:rFonts w:ascii="Times New Roman" w:hAnsi="Times New Roman" w:cs="Times New Roman"/>
        </w:rPr>
        <w:t xml:space="preserve">  The City’s Zoning Board of Appeals granted conditional use approval for the proposed use on May 21, 2015.</w:t>
      </w:r>
      <w:r>
        <w:rPr>
          <w:rFonts w:ascii="Times New Roman" w:hAnsi="Times New Roman" w:cs="Times New Roman"/>
        </w:rPr>
        <w:t xml:space="preserve"> </w:t>
      </w:r>
      <w:r w:rsidRPr="00DC10E5">
        <w:rPr>
          <w:rFonts w:ascii="Times New Roman" w:hAnsi="Times New Roman" w:cs="Times New Roman"/>
        </w:rPr>
        <w:t>To the extent that the Property’s use changes or does not meet the requirements for the use described, this determination is not valid.</w:t>
      </w:r>
      <w:r w:rsidRPr="00595B58">
        <w:rPr>
          <w:rFonts w:ascii="Times New Roman" w:hAnsi="Times New Roman" w:cs="Times New Roman"/>
        </w:rPr>
        <w:t xml:space="preserve">  </w:t>
      </w:r>
    </w:p>
    <w:p w14:paraId="0A4E4BC9" w14:textId="6984903F" w:rsidR="00766817" w:rsidRPr="005473A4" w:rsidRDefault="00766817" w:rsidP="00766817">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00BE3C1E">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5DF13092" w14:textId="77777777" w:rsidR="00766817" w:rsidRPr="005473A4" w:rsidRDefault="00766817" w:rsidP="00766817">
      <w:pPr>
        <w:jc w:val="both"/>
        <w:rPr>
          <w:rFonts w:ascii="Times New Roman" w:hAnsi="Times New Roman" w:cs="Times New Roman"/>
        </w:rPr>
      </w:pPr>
    </w:p>
    <w:p w14:paraId="08E14628" w14:textId="77777777" w:rsidR="00766817" w:rsidRDefault="00766817" w:rsidP="00766817">
      <w:pPr>
        <w:ind w:firstLine="720"/>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54D1C56" w14:textId="77777777" w:rsidR="00766817" w:rsidRDefault="00766817" w:rsidP="00766817">
      <w:pPr>
        <w:jc w:val="both"/>
        <w:rPr>
          <w:rFonts w:ascii="Times New Roman" w:hAnsi="Times New Roman" w:cs="Times New Roman"/>
          <w:color w:val="222222"/>
          <w:shd w:val="clear" w:color="auto" w:fill="FFFFFF"/>
        </w:rPr>
      </w:pPr>
    </w:p>
    <w:p w14:paraId="1911D25A" w14:textId="521CB1A3" w:rsidR="00B54868" w:rsidRPr="00DC10E5" w:rsidRDefault="00766817" w:rsidP="001E2F78">
      <w:pPr>
        <w:jc w:val="both"/>
        <w:rPr>
          <w:rFonts w:ascii="Times New Roman" w:hAnsi="Times New Roman" w:cs="Times New Roman"/>
        </w:rPr>
      </w:pPr>
      <w:r>
        <w:rPr>
          <w:rFonts w:ascii="Times New Roman" w:hAnsi="Times New Roman" w:cs="Times New Roman"/>
          <w:color w:val="222222"/>
          <w:shd w:val="clear" w:color="auto" w:fill="FFFFFF"/>
        </w:rPr>
        <w:t>Sincerel</w:t>
      </w:r>
      <w:r w:rsidR="001E2F78">
        <w:rPr>
          <w:rFonts w:ascii="Times New Roman" w:hAnsi="Times New Roman" w:cs="Times New Roman"/>
          <w:color w:val="222222"/>
          <w:shd w:val="clear" w:color="auto" w:fill="FFFFFF"/>
        </w:rPr>
        <w:t>y,</w:t>
      </w:r>
    </w:p>
    <w:sectPr w:rsidR="00B54868" w:rsidRPr="00DC10E5" w:rsidSect="00CC482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0AF6" w14:textId="77777777" w:rsidR="004B5869" w:rsidRDefault="004B5869" w:rsidP="00CC4826">
      <w:pPr>
        <w:spacing w:after="0" w:line="240" w:lineRule="auto"/>
      </w:pPr>
      <w:r>
        <w:separator/>
      </w:r>
    </w:p>
  </w:endnote>
  <w:endnote w:type="continuationSeparator" w:id="0">
    <w:p w14:paraId="6CC8D693" w14:textId="77777777" w:rsidR="004B5869" w:rsidRDefault="004B5869"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tel: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F4A4" w14:textId="77777777" w:rsidR="004B5869" w:rsidRDefault="004B5869" w:rsidP="00CC4826">
      <w:pPr>
        <w:spacing w:after="0" w:line="240" w:lineRule="auto"/>
      </w:pPr>
      <w:r>
        <w:separator/>
      </w:r>
    </w:p>
  </w:footnote>
  <w:footnote w:type="continuationSeparator" w:id="0">
    <w:p w14:paraId="70BD9086" w14:textId="77777777" w:rsidR="004B5869" w:rsidRDefault="004B5869"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B4890"/>
    <w:rsid w:val="001E2F78"/>
    <w:rsid w:val="002D451D"/>
    <w:rsid w:val="00494E98"/>
    <w:rsid w:val="004954A9"/>
    <w:rsid w:val="004B5869"/>
    <w:rsid w:val="00561876"/>
    <w:rsid w:val="006775F7"/>
    <w:rsid w:val="00754220"/>
    <w:rsid w:val="00766817"/>
    <w:rsid w:val="00777E93"/>
    <w:rsid w:val="009F1BB0"/>
    <w:rsid w:val="00A1030E"/>
    <w:rsid w:val="00A93FF1"/>
    <w:rsid w:val="00B54868"/>
    <w:rsid w:val="00B6596F"/>
    <w:rsid w:val="00B87CA4"/>
    <w:rsid w:val="00BE3C1E"/>
    <w:rsid w:val="00CC4826"/>
    <w:rsid w:val="00D23AA6"/>
    <w:rsid w:val="00DC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A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1E2F78"/>
    <w:rPr>
      <w:sz w:val="18"/>
      <w:szCs w:val="18"/>
    </w:rPr>
  </w:style>
  <w:style w:type="paragraph" w:styleId="CommentText">
    <w:name w:val="annotation text"/>
    <w:basedOn w:val="Normal"/>
    <w:link w:val="CommentTextChar"/>
    <w:uiPriority w:val="99"/>
    <w:semiHidden/>
    <w:unhideWhenUsed/>
    <w:rsid w:val="001E2F78"/>
    <w:pPr>
      <w:spacing w:line="240" w:lineRule="auto"/>
    </w:pPr>
    <w:rPr>
      <w:sz w:val="24"/>
      <w:szCs w:val="24"/>
    </w:rPr>
  </w:style>
  <w:style w:type="character" w:customStyle="1" w:styleId="CommentTextChar">
    <w:name w:val="Comment Text Char"/>
    <w:basedOn w:val="DefaultParagraphFont"/>
    <w:link w:val="CommentText"/>
    <w:uiPriority w:val="99"/>
    <w:semiHidden/>
    <w:rsid w:val="001E2F78"/>
    <w:rPr>
      <w:sz w:val="24"/>
      <w:szCs w:val="24"/>
    </w:rPr>
  </w:style>
  <w:style w:type="paragraph" w:styleId="CommentSubject">
    <w:name w:val="annotation subject"/>
    <w:basedOn w:val="CommentText"/>
    <w:next w:val="CommentText"/>
    <w:link w:val="CommentSubjectChar"/>
    <w:uiPriority w:val="99"/>
    <w:semiHidden/>
    <w:unhideWhenUsed/>
    <w:rsid w:val="001E2F78"/>
    <w:rPr>
      <w:b/>
      <w:bCs/>
      <w:sz w:val="20"/>
      <w:szCs w:val="20"/>
    </w:rPr>
  </w:style>
  <w:style w:type="character" w:customStyle="1" w:styleId="CommentSubjectChar">
    <w:name w:val="Comment Subject Char"/>
    <w:basedOn w:val="CommentTextChar"/>
    <w:link w:val="CommentSubject"/>
    <w:uiPriority w:val="99"/>
    <w:semiHidden/>
    <w:rsid w:val="001E2F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6</cp:revision>
  <dcterms:created xsi:type="dcterms:W3CDTF">2016-12-05T17:47:00Z</dcterms:created>
  <dcterms:modified xsi:type="dcterms:W3CDTF">2016-12-06T15:08:00Z</dcterms:modified>
</cp:coreProperties>
</file>