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F4A" w:rsidRDefault="00BB6FC4">
      <w:pPr>
        <w:rPr>
          <w:rFonts w:ascii="Georgia" w:hAnsi="Georgia"/>
          <w:sz w:val="24"/>
          <w:szCs w:val="24"/>
        </w:rPr>
      </w:pPr>
      <w:bookmarkStart w:id="0" w:name="_GoBack"/>
      <w:bookmarkEnd w:id="0"/>
      <w:r>
        <w:rPr>
          <w:rFonts w:ascii="Georgia" w:hAnsi="Georgia"/>
          <w:sz w:val="24"/>
          <w:szCs w:val="24"/>
        </w:rPr>
        <w:t xml:space="preserve">June </w:t>
      </w:r>
      <w:r w:rsidR="00172351">
        <w:rPr>
          <w:rFonts w:ascii="Georgia" w:hAnsi="Georgia"/>
          <w:sz w:val="24"/>
          <w:szCs w:val="24"/>
        </w:rPr>
        <w:t>30</w:t>
      </w:r>
      <w:r>
        <w:rPr>
          <w:rFonts w:ascii="Georgia" w:hAnsi="Georgia"/>
          <w:sz w:val="24"/>
          <w:szCs w:val="24"/>
        </w:rPr>
        <w:t>, 2014</w:t>
      </w:r>
    </w:p>
    <w:p w:rsidR="00BB6FC4" w:rsidRDefault="00BB6FC4">
      <w:pPr>
        <w:rPr>
          <w:rFonts w:ascii="Georgia" w:hAnsi="Georgia"/>
          <w:sz w:val="24"/>
          <w:szCs w:val="24"/>
        </w:rPr>
      </w:pPr>
    </w:p>
    <w:p w:rsidR="00BB6FC4" w:rsidRDefault="00BB6FC4" w:rsidP="00B76367">
      <w:pPr>
        <w:spacing w:after="0"/>
        <w:rPr>
          <w:rFonts w:ascii="Georgia" w:hAnsi="Georgia"/>
          <w:sz w:val="24"/>
          <w:szCs w:val="24"/>
        </w:rPr>
      </w:pPr>
      <w:r>
        <w:rPr>
          <w:rFonts w:ascii="Georgia" w:hAnsi="Georgia"/>
          <w:sz w:val="24"/>
          <w:szCs w:val="24"/>
        </w:rPr>
        <w:t>Ms. Barbara Barhydt</w:t>
      </w:r>
    </w:p>
    <w:p w:rsidR="00BB6FC4" w:rsidRDefault="00BB6FC4" w:rsidP="00B76367">
      <w:pPr>
        <w:spacing w:after="0"/>
        <w:rPr>
          <w:rFonts w:ascii="Georgia" w:hAnsi="Georgia"/>
          <w:sz w:val="24"/>
          <w:szCs w:val="24"/>
        </w:rPr>
      </w:pPr>
      <w:r>
        <w:rPr>
          <w:rFonts w:ascii="Georgia" w:hAnsi="Georgia"/>
          <w:sz w:val="24"/>
          <w:szCs w:val="24"/>
        </w:rPr>
        <w:t>Development Review Services Manager</w:t>
      </w:r>
    </w:p>
    <w:p w:rsidR="00BB6FC4" w:rsidRDefault="00BB6FC4" w:rsidP="00B76367">
      <w:pPr>
        <w:spacing w:after="0"/>
        <w:rPr>
          <w:rFonts w:ascii="Georgia" w:hAnsi="Georgia"/>
          <w:sz w:val="24"/>
          <w:szCs w:val="24"/>
        </w:rPr>
      </w:pPr>
      <w:r>
        <w:rPr>
          <w:rFonts w:ascii="Georgia" w:hAnsi="Georgia"/>
          <w:sz w:val="24"/>
          <w:szCs w:val="24"/>
        </w:rPr>
        <w:t>City of Portland</w:t>
      </w:r>
    </w:p>
    <w:p w:rsidR="00BB6FC4" w:rsidRDefault="00BB6FC4" w:rsidP="00B76367">
      <w:pPr>
        <w:spacing w:after="0"/>
        <w:rPr>
          <w:rFonts w:ascii="Georgia" w:hAnsi="Georgia"/>
          <w:sz w:val="24"/>
          <w:szCs w:val="24"/>
        </w:rPr>
      </w:pPr>
      <w:r>
        <w:rPr>
          <w:rFonts w:ascii="Georgia" w:hAnsi="Georgia"/>
          <w:sz w:val="24"/>
          <w:szCs w:val="24"/>
        </w:rPr>
        <w:t>389 Congress Street</w:t>
      </w:r>
    </w:p>
    <w:p w:rsidR="00BB6FC4" w:rsidRDefault="00BB6FC4" w:rsidP="00B76367">
      <w:pPr>
        <w:spacing w:after="0"/>
        <w:rPr>
          <w:rFonts w:ascii="Georgia" w:hAnsi="Georgia"/>
          <w:sz w:val="24"/>
          <w:szCs w:val="24"/>
        </w:rPr>
      </w:pPr>
      <w:r>
        <w:rPr>
          <w:rFonts w:ascii="Georgia" w:hAnsi="Georgia"/>
          <w:sz w:val="24"/>
          <w:szCs w:val="24"/>
        </w:rPr>
        <w:t>Portland, Maine 04101</w:t>
      </w:r>
    </w:p>
    <w:p w:rsidR="00BB6FC4" w:rsidRDefault="00BB6FC4">
      <w:pPr>
        <w:rPr>
          <w:rFonts w:ascii="Georgia" w:hAnsi="Georgia"/>
          <w:sz w:val="24"/>
          <w:szCs w:val="24"/>
        </w:rPr>
      </w:pPr>
    </w:p>
    <w:p w:rsidR="00BB6FC4" w:rsidRDefault="00BB6FC4" w:rsidP="00B76367">
      <w:pPr>
        <w:spacing w:after="0"/>
        <w:rPr>
          <w:rFonts w:ascii="Georgia" w:hAnsi="Georgia"/>
          <w:b/>
          <w:sz w:val="24"/>
          <w:szCs w:val="24"/>
        </w:rPr>
      </w:pPr>
      <w:r>
        <w:rPr>
          <w:rFonts w:ascii="Georgia" w:hAnsi="Georgia"/>
          <w:b/>
          <w:sz w:val="24"/>
          <w:szCs w:val="24"/>
        </w:rPr>
        <w:t>Re:</w:t>
      </w:r>
      <w:r>
        <w:rPr>
          <w:rFonts w:ascii="Georgia" w:hAnsi="Georgia"/>
          <w:b/>
          <w:sz w:val="24"/>
          <w:szCs w:val="24"/>
        </w:rPr>
        <w:tab/>
        <w:t>Park Danforth</w:t>
      </w:r>
    </w:p>
    <w:p w:rsidR="00BB6FC4" w:rsidRDefault="00BB6FC4" w:rsidP="00B76367">
      <w:pPr>
        <w:spacing w:after="0"/>
        <w:rPr>
          <w:rFonts w:ascii="Georgia" w:hAnsi="Georgia"/>
          <w:b/>
          <w:sz w:val="24"/>
          <w:szCs w:val="24"/>
        </w:rPr>
      </w:pPr>
      <w:r>
        <w:rPr>
          <w:rFonts w:ascii="Georgia" w:hAnsi="Georgia"/>
          <w:b/>
          <w:sz w:val="24"/>
          <w:szCs w:val="24"/>
        </w:rPr>
        <w:tab/>
        <w:t>777 Stevens Avenue</w:t>
      </w:r>
    </w:p>
    <w:p w:rsidR="00BB6FC4" w:rsidRDefault="00BB6FC4" w:rsidP="00B76367">
      <w:pPr>
        <w:spacing w:after="0"/>
        <w:rPr>
          <w:rFonts w:ascii="Georgia" w:hAnsi="Georgia"/>
          <w:b/>
          <w:sz w:val="24"/>
          <w:szCs w:val="24"/>
        </w:rPr>
      </w:pPr>
      <w:r>
        <w:rPr>
          <w:rFonts w:ascii="Georgia" w:hAnsi="Georgia"/>
          <w:b/>
          <w:sz w:val="24"/>
          <w:szCs w:val="24"/>
        </w:rPr>
        <w:tab/>
        <w:t>Request for Map Change</w:t>
      </w:r>
    </w:p>
    <w:p w:rsidR="00BB6FC4" w:rsidRDefault="00BB6FC4" w:rsidP="00B76367">
      <w:pPr>
        <w:spacing w:after="0"/>
        <w:rPr>
          <w:rFonts w:ascii="Georgia" w:hAnsi="Georgia"/>
          <w:b/>
          <w:sz w:val="24"/>
          <w:szCs w:val="24"/>
        </w:rPr>
      </w:pPr>
      <w:r>
        <w:rPr>
          <w:rFonts w:ascii="Georgia" w:hAnsi="Georgia"/>
          <w:b/>
          <w:sz w:val="24"/>
          <w:szCs w:val="24"/>
        </w:rPr>
        <w:tab/>
        <w:t>And Text Amendment</w:t>
      </w:r>
    </w:p>
    <w:p w:rsidR="00BB6FC4" w:rsidRDefault="00BB6FC4">
      <w:pPr>
        <w:rPr>
          <w:rFonts w:ascii="Georgia" w:hAnsi="Georgia"/>
          <w:b/>
          <w:sz w:val="24"/>
          <w:szCs w:val="24"/>
        </w:rPr>
      </w:pPr>
    </w:p>
    <w:p w:rsidR="00BB6FC4" w:rsidRDefault="00BB6FC4">
      <w:pPr>
        <w:rPr>
          <w:rFonts w:ascii="Georgia" w:hAnsi="Georgia"/>
          <w:sz w:val="24"/>
          <w:szCs w:val="24"/>
        </w:rPr>
      </w:pPr>
      <w:r>
        <w:rPr>
          <w:rFonts w:ascii="Georgia" w:hAnsi="Georgia"/>
          <w:sz w:val="24"/>
          <w:szCs w:val="24"/>
        </w:rPr>
        <w:t>Dear Barbara,</w:t>
      </w:r>
    </w:p>
    <w:p w:rsidR="00BB6FC4" w:rsidRDefault="00BB6FC4">
      <w:pPr>
        <w:rPr>
          <w:rFonts w:ascii="Georgia" w:hAnsi="Georgia"/>
          <w:sz w:val="24"/>
          <w:szCs w:val="24"/>
        </w:rPr>
      </w:pPr>
    </w:p>
    <w:p w:rsidR="00BB6FC4" w:rsidRDefault="00BB6FC4">
      <w:pPr>
        <w:rPr>
          <w:rFonts w:ascii="Georgia" w:hAnsi="Georgia"/>
          <w:sz w:val="24"/>
          <w:szCs w:val="24"/>
        </w:rPr>
      </w:pPr>
      <w:r>
        <w:rPr>
          <w:rFonts w:ascii="Georgia" w:hAnsi="Georgia"/>
          <w:sz w:val="24"/>
          <w:szCs w:val="24"/>
        </w:rPr>
        <w:t xml:space="preserve">On behalf of </w:t>
      </w:r>
      <w:r w:rsidR="00B36F16">
        <w:rPr>
          <w:rFonts w:ascii="Georgia" w:hAnsi="Georgia"/>
          <w:sz w:val="24"/>
          <w:szCs w:val="24"/>
        </w:rPr>
        <w:t xml:space="preserve">The </w:t>
      </w:r>
      <w:r>
        <w:rPr>
          <w:rFonts w:ascii="Georgia" w:hAnsi="Georgia"/>
          <w:sz w:val="24"/>
          <w:szCs w:val="24"/>
        </w:rPr>
        <w:t xml:space="preserve">Park Danforth we are pleased to submit the following application for a zone map change and text amendments for the properties identified as Tax Map </w:t>
      </w:r>
      <w:r w:rsidR="00DC667A">
        <w:rPr>
          <w:rFonts w:ascii="Georgia" w:hAnsi="Georgia"/>
          <w:sz w:val="24"/>
          <w:szCs w:val="24"/>
        </w:rPr>
        <w:t>146</w:t>
      </w:r>
      <w:r>
        <w:rPr>
          <w:rFonts w:ascii="Georgia" w:hAnsi="Georgia"/>
          <w:sz w:val="24"/>
          <w:szCs w:val="24"/>
        </w:rPr>
        <w:t xml:space="preserve"> Chart </w:t>
      </w:r>
      <w:r w:rsidR="00DC667A">
        <w:rPr>
          <w:rFonts w:ascii="Georgia" w:hAnsi="Georgia"/>
          <w:sz w:val="24"/>
          <w:szCs w:val="24"/>
        </w:rPr>
        <w:t>C</w:t>
      </w:r>
      <w:r>
        <w:rPr>
          <w:rFonts w:ascii="Georgia" w:hAnsi="Georgia"/>
          <w:sz w:val="24"/>
          <w:szCs w:val="24"/>
        </w:rPr>
        <w:t xml:space="preserve"> Lots </w:t>
      </w:r>
      <w:r w:rsidR="00DC667A">
        <w:rPr>
          <w:rFonts w:ascii="Georgia" w:hAnsi="Georgia"/>
          <w:sz w:val="24"/>
          <w:szCs w:val="24"/>
        </w:rPr>
        <w:t>6-9</w:t>
      </w:r>
      <w:r w:rsidR="00D4772A">
        <w:rPr>
          <w:rFonts w:ascii="Georgia" w:hAnsi="Georgia"/>
          <w:sz w:val="24"/>
          <w:szCs w:val="24"/>
        </w:rPr>
        <w:t>, 11, 12</w:t>
      </w:r>
      <w:r w:rsidR="00DC667A">
        <w:rPr>
          <w:rFonts w:ascii="Georgia" w:hAnsi="Georgia"/>
          <w:sz w:val="24"/>
          <w:szCs w:val="24"/>
        </w:rPr>
        <w:t xml:space="preserve"> &amp;</w:t>
      </w:r>
      <w:r w:rsidR="00D4772A">
        <w:rPr>
          <w:rFonts w:ascii="Georgia" w:hAnsi="Georgia"/>
          <w:sz w:val="24"/>
          <w:szCs w:val="24"/>
        </w:rPr>
        <w:t xml:space="preserve"> </w:t>
      </w:r>
      <w:r w:rsidR="00DC667A">
        <w:rPr>
          <w:rFonts w:ascii="Georgia" w:hAnsi="Georgia"/>
          <w:sz w:val="24"/>
          <w:szCs w:val="24"/>
        </w:rPr>
        <w:t>14</w:t>
      </w:r>
      <w:r>
        <w:rPr>
          <w:rFonts w:ascii="Georgia" w:hAnsi="Georgia"/>
          <w:sz w:val="24"/>
          <w:szCs w:val="24"/>
        </w:rPr>
        <w:t xml:space="preserve"> situated between Stevens and Forest Avenues. </w:t>
      </w:r>
      <w:r w:rsidR="00B36F16">
        <w:rPr>
          <w:rFonts w:ascii="Georgia" w:hAnsi="Georgia"/>
          <w:sz w:val="24"/>
          <w:szCs w:val="24"/>
        </w:rPr>
        <w:t xml:space="preserve">The </w:t>
      </w:r>
      <w:r>
        <w:rPr>
          <w:rFonts w:ascii="Georgia" w:hAnsi="Georgia"/>
          <w:sz w:val="24"/>
          <w:szCs w:val="24"/>
        </w:rPr>
        <w:t xml:space="preserve">Park Danforth is an elderly residential housing entity that has been in existence for over 130 years in the city of Portland.  The proposed map change and text amendments are being proposed to address an expanded </w:t>
      </w:r>
      <w:r w:rsidR="00D4772A">
        <w:rPr>
          <w:rFonts w:ascii="Georgia" w:hAnsi="Georgia"/>
          <w:sz w:val="24"/>
          <w:szCs w:val="24"/>
        </w:rPr>
        <w:t xml:space="preserve">housing </w:t>
      </w:r>
      <w:r>
        <w:rPr>
          <w:rFonts w:ascii="Georgia" w:hAnsi="Georgia"/>
          <w:sz w:val="24"/>
          <w:szCs w:val="24"/>
        </w:rPr>
        <w:t>program and site enhancement to offer a quality environment for an aging population.</w:t>
      </w:r>
    </w:p>
    <w:p w:rsidR="00BB6FC4" w:rsidRPr="00BB6FC4" w:rsidRDefault="00BB6FC4">
      <w:pPr>
        <w:rPr>
          <w:rFonts w:ascii="Georgia" w:hAnsi="Georgia"/>
          <w:b/>
          <w:sz w:val="24"/>
          <w:szCs w:val="24"/>
        </w:rPr>
      </w:pPr>
      <w:r w:rsidRPr="00BB6FC4">
        <w:rPr>
          <w:rFonts w:ascii="Georgia" w:hAnsi="Georgia"/>
          <w:b/>
          <w:sz w:val="24"/>
          <w:szCs w:val="24"/>
        </w:rPr>
        <w:t>History</w:t>
      </w:r>
    </w:p>
    <w:p w:rsidR="00BB6FC4" w:rsidRDefault="008C1D0E">
      <w:pPr>
        <w:rPr>
          <w:rFonts w:ascii="Georgia" w:hAnsi="Georgia"/>
          <w:sz w:val="24"/>
          <w:szCs w:val="24"/>
        </w:rPr>
      </w:pPr>
      <w:r w:rsidRPr="008C1D0E">
        <w:rPr>
          <w:rFonts w:ascii="Georgia" w:hAnsi="Georgia"/>
          <w:noProof/>
          <w:sz w:val="24"/>
          <w:szCs w:val="24"/>
        </w:rPr>
        <mc:AlternateContent>
          <mc:Choice Requires="wps">
            <w:drawing>
              <wp:anchor distT="45720" distB="45720" distL="114300" distR="114300" simplePos="0" relativeHeight="251660288" behindDoc="0" locked="0" layoutInCell="1" allowOverlap="1" wp14:anchorId="7B6A009A" wp14:editId="2CA6101A">
                <wp:simplePos x="0" y="0"/>
                <wp:positionH relativeFrom="column">
                  <wp:posOffset>3542665</wp:posOffset>
                </wp:positionH>
                <wp:positionV relativeFrom="paragraph">
                  <wp:posOffset>2042795</wp:posOffset>
                </wp:positionV>
                <wp:extent cx="208597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38125"/>
                        </a:xfrm>
                        <a:prstGeom prst="rect">
                          <a:avLst/>
                        </a:prstGeom>
                        <a:solidFill>
                          <a:srgbClr val="FFFFFF"/>
                        </a:solidFill>
                        <a:ln w="9525">
                          <a:noFill/>
                          <a:miter lim="800000"/>
                          <a:headEnd/>
                          <a:tailEnd/>
                        </a:ln>
                      </wps:spPr>
                      <wps:txbx>
                        <w:txbxContent>
                          <w:p w:rsidR="008C1D0E" w:rsidRPr="008C1D0E" w:rsidRDefault="008C1D0E">
                            <w:pPr>
                              <w:rPr>
                                <w:sz w:val="20"/>
                                <w:szCs w:val="20"/>
                              </w:rPr>
                            </w:pPr>
                            <w:r>
                              <w:rPr>
                                <w:sz w:val="20"/>
                                <w:szCs w:val="20"/>
                              </w:rPr>
                              <w:t>Mercantile Home for the Aged 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A009A" id="_x0000_t202" coordsize="21600,21600" o:spt="202" path="m,l,21600r21600,l21600,xe">
                <v:stroke joinstyle="miter"/>
                <v:path gradientshapeok="t" o:connecttype="rect"/>
              </v:shapetype>
              <v:shape id="Text Box 2" o:spid="_x0000_s1026" type="#_x0000_t202" style="position:absolute;margin-left:278.95pt;margin-top:160.85pt;width:164.25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gfIQIAAB0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" stroked="f">
                <v:textbox>
                  <w:txbxContent>
                    <w:p w:rsidR="008C1D0E" w:rsidRPr="008C1D0E" w:rsidRDefault="008C1D0E">
                      <w:pPr>
                        <w:rPr>
                          <w:sz w:val="20"/>
                          <w:szCs w:val="20"/>
                        </w:rPr>
                      </w:pPr>
                      <w:r>
                        <w:rPr>
                          <w:sz w:val="20"/>
                          <w:szCs w:val="20"/>
                        </w:rPr>
                        <w:t>Mercantile Home for the Aged Men</w:t>
                      </w:r>
                    </w:p>
                  </w:txbxContent>
                </v:textbox>
                <w10:wrap type="square"/>
              </v:shape>
            </w:pict>
          </mc:Fallback>
        </mc:AlternateContent>
      </w:r>
      <w:r>
        <w:rPr>
          <w:noProof/>
        </w:rPr>
        <w:drawing>
          <wp:anchor distT="0" distB="0" distL="114300" distR="114300" simplePos="0" relativeHeight="251658240" behindDoc="1" locked="0" layoutInCell="1" allowOverlap="1" wp14:anchorId="79C48E88" wp14:editId="049CF67D">
            <wp:simplePos x="0" y="0"/>
            <wp:positionH relativeFrom="column">
              <wp:posOffset>3543300</wp:posOffset>
            </wp:positionH>
            <wp:positionV relativeFrom="paragraph">
              <wp:posOffset>23495</wp:posOffset>
            </wp:positionV>
            <wp:extent cx="2695575" cy="1996440"/>
            <wp:effectExtent l="19050" t="19050" r="28575" b="22860"/>
            <wp:wrapTight wrapText="bothSides">
              <wp:wrapPolygon edited="0">
                <wp:start x="-153" y="-206"/>
                <wp:lineTo x="-153" y="21641"/>
                <wp:lineTo x="21676" y="21641"/>
                <wp:lineTo x="21676" y="-206"/>
                <wp:lineTo x="-153" y="-206"/>
              </wp:wrapPolygon>
            </wp:wrapTight>
            <wp:docPr id="2" name="Picture 1" descr="http://www.wright-ryan.com/pics/projects/400_153_Cutter_House_69.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www.wright-ryan.com/pics/projects/400_153_Cutter_House_69.JPG">
                      <a:hlinkClick r:id=""/>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1996440"/>
                    </a:xfrm>
                    <a:prstGeom prst="rect">
                      <a:avLst/>
                    </a:prstGeom>
                    <a:noFill/>
                    <a:ln>
                      <a:solidFill>
                        <a:schemeClr val="tx1">
                          <a:lumMod val="75000"/>
                          <a:lumOff val="25000"/>
                        </a:schemeClr>
                      </a:solidFill>
                    </a:ln>
                    <a:extLst/>
                  </pic:spPr>
                </pic:pic>
              </a:graphicData>
            </a:graphic>
            <wp14:sizeRelH relativeFrom="margin">
              <wp14:pctWidth>0</wp14:pctWidth>
            </wp14:sizeRelH>
            <wp14:sizeRelV relativeFrom="margin">
              <wp14:pctHeight>0</wp14:pctHeight>
            </wp14:sizeRelV>
          </wp:anchor>
        </w:drawing>
      </w:r>
      <w:r w:rsidR="00B36F16">
        <w:rPr>
          <w:rFonts w:ascii="Georgia" w:hAnsi="Georgia"/>
          <w:sz w:val="24"/>
          <w:szCs w:val="24"/>
        </w:rPr>
        <w:t xml:space="preserve">The </w:t>
      </w:r>
      <w:r w:rsidR="00BB6FC4">
        <w:rPr>
          <w:rFonts w:ascii="Georgia" w:hAnsi="Georgia"/>
          <w:sz w:val="24"/>
          <w:szCs w:val="24"/>
        </w:rPr>
        <w:t>Park Danforth, a not-for-profit corporation, has been in existence for over a 130 years</w:t>
      </w:r>
      <w:r w:rsidR="00B36F16">
        <w:rPr>
          <w:rFonts w:ascii="Georgia" w:hAnsi="Georgia"/>
          <w:sz w:val="24"/>
          <w:szCs w:val="24"/>
        </w:rPr>
        <w:t xml:space="preserve">, </w:t>
      </w:r>
      <w:r w:rsidR="00B30EFA">
        <w:rPr>
          <w:rFonts w:ascii="Georgia" w:hAnsi="Georgia"/>
          <w:sz w:val="24"/>
          <w:szCs w:val="24"/>
        </w:rPr>
        <w:t>evolv</w:t>
      </w:r>
      <w:r w:rsidR="00B36F16">
        <w:rPr>
          <w:rFonts w:ascii="Georgia" w:hAnsi="Georgia"/>
          <w:sz w:val="24"/>
          <w:szCs w:val="24"/>
        </w:rPr>
        <w:t>ing</w:t>
      </w:r>
      <w:r w:rsidR="00B30EFA">
        <w:rPr>
          <w:rFonts w:ascii="Georgia" w:hAnsi="Georgia"/>
          <w:sz w:val="24"/>
          <w:szCs w:val="24"/>
        </w:rPr>
        <w:t xml:space="preserve"> </w:t>
      </w:r>
      <w:r w:rsidR="00B36F16">
        <w:rPr>
          <w:rFonts w:ascii="Georgia" w:hAnsi="Georgia"/>
          <w:sz w:val="24"/>
          <w:szCs w:val="24"/>
        </w:rPr>
        <w:t>from</w:t>
      </w:r>
      <w:r w:rsidR="00B30EFA">
        <w:rPr>
          <w:rFonts w:ascii="Georgia" w:hAnsi="Georgia"/>
          <w:sz w:val="24"/>
          <w:szCs w:val="24"/>
        </w:rPr>
        <w:t xml:space="preserve"> the “Mercantile Home for Aged Men” located at the corner of Park and Danforth Streets.  During the mid - 1970’s the facility model was </w:t>
      </w:r>
      <w:proofErr w:type="gramStart"/>
      <w:r w:rsidR="00B30EFA">
        <w:rPr>
          <w:rFonts w:ascii="Georgia" w:hAnsi="Georgia"/>
          <w:sz w:val="24"/>
          <w:szCs w:val="24"/>
        </w:rPr>
        <w:t>expanded</w:t>
      </w:r>
      <w:proofErr w:type="gramEnd"/>
      <w:r w:rsidR="00B30EFA">
        <w:rPr>
          <w:rFonts w:ascii="Georgia" w:hAnsi="Georgia"/>
          <w:sz w:val="24"/>
          <w:szCs w:val="24"/>
        </w:rPr>
        <w:t xml:space="preserve"> to provide </w:t>
      </w:r>
      <w:r w:rsidR="00B36F16">
        <w:rPr>
          <w:rFonts w:ascii="Georgia" w:hAnsi="Georgia"/>
          <w:sz w:val="24"/>
          <w:szCs w:val="24"/>
        </w:rPr>
        <w:t xml:space="preserve">a larger state-licensed and Medicaid supported residential care program coupled with internal subsidies as well. With financial pressures changing from both state reimbursements and increasing pressure for subsidies from its investments, The Park Danforth considered its options to continue its mission while remaining financially solvent.  Making a bold move, The Park Danforth sold its program and property to 75 State Street – </w:t>
      </w:r>
      <w:r w:rsidR="00B36F16">
        <w:rPr>
          <w:rFonts w:ascii="Georgia" w:hAnsi="Georgia"/>
          <w:sz w:val="24"/>
          <w:szCs w:val="24"/>
        </w:rPr>
        <w:lastRenderedPageBreak/>
        <w:t>another strong not for profit provider – and moved its operations to the current</w:t>
      </w:r>
      <w:r w:rsidR="00B30EFA">
        <w:rPr>
          <w:rFonts w:ascii="Georgia" w:hAnsi="Georgia"/>
          <w:sz w:val="24"/>
          <w:szCs w:val="24"/>
        </w:rPr>
        <w:t xml:space="preserve"> 777 </w:t>
      </w:r>
      <w:r w:rsidR="000E592F">
        <w:rPr>
          <w:rFonts w:ascii="Georgia" w:hAnsi="Georgia"/>
          <w:noProof/>
          <w:sz w:val="24"/>
          <w:szCs w:val="24"/>
        </w:rPr>
        <w:drawing>
          <wp:anchor distT="0" distB="0" distL="114300" distR="114300" simplePos="0" relativeHeight="251673600" behindDoc="1" locked="0" layoutInCell="1" allowOverlap="1" wp14:anchorId="66BAC075" wp14:editId="257634DA">
            <wp:simplePos x="0" y="0"/>
            <wp:positionH relativeFrom="margin">
              <wp:align>left</wp:align>
            </wp:positionH>
            <wp:positionV relativeFrom="paragraph">
              <wp:posOffset>19050</wp:posOffset>
            </wp:positionV>
            <wp:extent cx="3714750" cy="2283460"/>
            <wp:effectExtent l="19050" t="19050" r="19050" b="21590"/>
            <wp:wrapTight wrapText="bothSides">
              <wp:wrapPolygon edited="0">
                <wp:start x="-111" y="-180"/>
                <wp:lineTo x="-111" y="21624"/>
                <wp:lineTo x="21600" y="21624"/>
                <wp:lineTo x="21600" y="-180"/>
                <wp:lineTo x="-111" y="-180"/>
              </wp:wrapPolygon>
            </wp:wrapTight>
            <wp:docPr id="10" name="Picture 10" descr="G:\Projects\Park Danforth II\Photo's 14-19-06\DSC_074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jects\Park Danforth II\Photo's 14-19-06\DSC_0748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0" cy="2283460"/>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00B30EFA">
        <w:rPr>
          <w:rFonts w:ascii="Georgia" w:hAnsi="Georgia"/>
          <w:sz w:val="24"/>
          <w:szCs w:val="24"/>
        </w:rPr>
        <w:t>Stevens Avenue</w:t>
      </w:r>
      <w:r w:rsidR="00B36F16">
        <w:rPr>
          <w:rFonts w:ascii="Georgia" w:hAnsi="Georgia"/>
          <w:sz w:val="24"/>
          <w:szCs w:val="24"/>
        </w:rPr>
        <w:t xml:space="preserve"> location </w:t>
      </w:r>
      <w:r w:rsidR="00B30EFA">
        <w:rPr>
          <w:rFonts w:ascii="Georgia" w:hAnsi="Georgia"/>
          <w:sz w:val="24"/>
          <w:szCs w:val="24"/>
        </w:rPr>
        <w:t xml:space="preserve">in 1985 with </w:t>
      </w:r>
      <w:r w:rsidR="00D366AD">
        <w:rPr>
          <w:rFonts w:ascii="Georgia" w:hAnsi="Georgia"/>
          <w:sz w:val="24"/>
          <w:szCs w:val="24"/>
        </w:rPr>
        <w:t>70 Section 8 apartments and 36 market rate residential apartments for the elderly in the mix.</w:t>
      </w:r>
      <w:r w:rsidR="00B30EFA">
        <w:rPr>
          <w:rFonts w:ascii="Georgia" w:hAnsi="Georgia"/>
          <w:sz w:val="24"/>
          <w:szCs w:val="24"/>
        </w:rPr>
        <w:t xml:space="preserve"> </w:t>
      </w:r>
      <w:r w:rsidR="00D366AD">
        <w:rPr>
          <w:rFonts w:ascii="Georgia" w:hAnsi="Georgia"/>
          <w:sz w:val="24"/>
          <w:szCs w:val="24"/>
        </w:rPr>
        <w:t xml:space="preserve">In </w:t>
      </w:r>
      <w:r w:rsidR="00B30EFA">
        <w:rPr>
          <w:rFonts w:ascii="Georgia" w:hAnsi="Georgia"/>
          <w:sz w:val="24"/>
          <w:szCs w:val="24"/>
        </w:rPr>
        <w:t>1999</w:t>
      </w:r>
      <w:r w:rsidR="00D366AD">
        <w:rPr>
          <w:rFonts w:ascii="Georgia" w:hAnsi="Georgia"/>
          <w:sz w:val="24"/>
          <w:szCs w:val="24"/>
        </w:rPr>
        <w:t>, to further its mission of service, The Park Danforth</w:t>
      </w:r>
      <w:r w:rsidR="00B30EFA">
        <w:rPr>
          <w:rFonts w:ascii="Georgia" w:hAnsi="Georgia"/>
          <w:sz w:val="24"/>
          <w:szCs w:val="24"/>
        </w:rPr>
        <w:t xml:space="preserve"> expanded the facility to provide </w:t>
      </w:r>
      <w:r w:rsidR="00D366AD">
        <w:rPr>
          <w:rFonts w:ascii="Georgia" w:hAnsi="Georgia"/>
          <w:sz w:val="24"/>
          <w:szCs w:val="24"/>
        </w:rPr>
        <w:t>18 new apartments and 36 Assisted</w:t>
      </w:r>
      <w:r w:rsidR="00B30EFA">
        <w:rPr>
          <w:rFonts w:ascii="Georgia" w:hAnsi="Georgia"/>
          <w:sz w:val="24"/>
          <w:szCs w:val="24"/>
        </w:rPr>
        <w:t xml:space="preserve"> </w:t>
      </w:r>
      <w:r w:rsidR="00D366AD">
        <w:rPr>
          <w:rFonts w:ascii="Georgia" w:hAnsi="Georgia"/>
          <w:sz w:val="24"/>
          <w:szCs w:val="24"/>
        </w:rPr>
        <w:t>Living studios.  The current make</w:t>
      </w:r>
      <w:r w:rsidR="00B30EFA">
        <w:rPr>
          <w:rFonts w:ascii="Georgia" w:hAnsi="Georgia"/>
          <w:sz w:val="24"/>
          <w:szCs w:val="24"/>
        </w:rPr>
        <w:t xml:space="preserve">up of </w:t>
      </w:r>
      <w:r w:rsidR="00D366AD">
        <w:rPr>
          <w:rFonts w:ascii="Georgia" w:hAnsi="Georgia"/>
          <w:sz w:val="24"/>
          <w:szCs w:val="24"/>
        </w:rPr>
        <w:t xml:space="preserve">The </w:t>
      </w:r>
      <w:r w:rsidR="00B30EFA">
        <w:rPr>
          <w:rFonts w:ascii="Georgia" w:hAnsi="Georgia"/>
          <w:sz w:val="24"/>
          <w:szCs w:val="24"/>
        </w:rPr>
        <w:t xml:space="preserve">Park Danforth </w:t>
      </w:r>
      <w:r w:rsidR="00D366AD">
        <w:rPr>
          <w:rFonts w:ascii="Georgia" w:hAnsi="Georgia"/>
          <w:sz w:val="24"/>
          <w:szCs w:val="24"/>
        </w:rPr>
        <w:t xml:space="preserve">today </w:t>
      </w:r>
      <w:r w:rsidR="00B30EFA">
        <w:rPr>
          <w:rFonts w:ascii="Georgia" w:hAnsi="Georgia"/>
          <w:sz w:val="24"/>
          <w:szCs w:val="24"/>
        </w:rPr>
        <w:t xml:space="preserve">consist of 124 </w:t>
      </w:r>
      <w:r w:rsidR="000E592F" w:rsidRPr="005A7983">
        <w:rPr>
          <w:rFonts w:ascii="Georgia" w:hAnsi="Georgia"/>
          <w:noProof/>
          <w:sz w:val="24"/>
          <w:szCs w:val="24"/>
        </w:rPr>
        <mc:AlternateContent>
          <mc:Choice Requires="wps">
            <w:drawing>
              <wp:anchor distT="45720" distB="45720" distL="114300" distR="114300" simplePos="0" relativeHeight="251663360" behindDoc="0" locked="0" layoutInCell="1" allowOverlap="1" wp14:anchorId="456CF16C" wp14:editId="7F769D0A">
                <wp:simplePos x="0" y="0"/>
                <wp:positionH relativeFrom="margin">
                  <wp:align>left</wp:align>
                </wp:positionH>
                <wp:positionV relativeFrom="paragraph">
                  <wp:posOffset>2283460</wp:posOffset>
                </wp:positionV>
                <wp:extent cx="3733800" cy="2762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76225"/>
                        </a:xfrm>
                        <a:prstGeom prst="rect">
                          <a:avLst/>
                        </a:prstGeom>
                        <a:solidFill>
                          <a:srgbClr val="FFFFFF"/>
                        </a:solidFill>
                        <a:ln w="9525">
                          <a:noFill/>
                          <a:miter lim="800000"/>
                          <a:headEnd/>
                          <a:tailEnd/>
                        </a:ln>
                      </wps:spPr>
                      <wps:txbx>
                        <w:txbxContent>
                          <w:p w:rsidR="005A7983" w:rsidRPr="005A7983" w:rsidRDefault="005A7983">
                            <w:pPr>
                              <w:rPr>
                                <w:sz w:val="20"/>
                                <w:szCs w:val="20"/>
                              </w:rPr>
                            </w:pPr>
                            <w:r w:rsidRPr="005A7983">
                              <w:rPr>
                                <w:sz w:val="20"/>
                                <w:szCs w:val="20"/>
                              </w:rPr>
                              <w:t>Current location at 777 Stevens Avenue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CF16C" id="_x0000_s1027" type="#_x0000_t202" style="position:absolute;margin-left:0;margin-top:179.8pt;width:294pt;height:21.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" stroked="f">
                <v:textbox>
                  <w:txbxContent>
                    <w:p w:rsidR="005A7983" w:rsidRPr="005A7983" w:rsidRDefault="005A7983">
                      <w:pPr>
                        <w:rPr>
                          <w:sz w:val="20"/>
                          <w:szCs w:val="20"/>
                        </w:rPr>
                      </w:pPr>
                      <w:r w:rsidRPr="005A7983">
                        <w:rPr>
                          <w:sz w:val="20"/>
                          <w:szCs w:val="20"/>
                        </w:rPr>
                        <w:t>Current location at 777 Stevens Avenue</w:t>
                      </w:r>
                    </w:p>
                  </w:txbxContent>
                </v:textbox>
                <w10:wrap type="square" anchorx="margin"/>
              </v:shape>
            </w:pict>
          </mc:Fallback>
        </mc:AlternateContent>
      </w:r>
      <w:r w:rsidR="00D366AD">
        <w:rPr>
          <w:rFonts w:ascii="Georgia" w:hAnsi="Georgia"/>
          <w:sz w:val="24"/>
          <w:szCs w:val="24"/>
        </w:rPr>
        <w:t xml:space="preserve">apartments classified by the </w:t>
      </w:r>
      <w:r w:rsidR="00B76367">
        <w:rPr>
          <w:rFonts w:ascii="Georgia" w:hAnsi="Georgia"/>
          <w:sz w:val="24"/>
          <w:szCs w:val="24"/>
        </w:rPr>
        <w:t>c</w:t>
      </w:r>
      <w:r w:rsidR="00D366AD">
        <w:rPr>
          <w:rFonts w:ascii="Georgia" w:hAnsi="Georgia"/>
          <w:sz w:val="24"/>
          <w:szCs w:val="24"/>
        </w:rPr>
        <w:t xml:space="preserve">ity as </w:t>
      </w:r>
      <w:r w:rsidR="00B30EFA">
        <w:rPr>
          <w:rFonts w:ascii="Georgia" w:hAnsi="Georgia"/>
          <w:sz w:val="24"/>
          <w:szCs w:val="24"/>
        </w:rPr>
        <w:t>Special Needs Independent Living Units and 36 Assisted</w:t>
      </w:r>
      <w:r w:rsidR="00D366AD">
        <w:rPr>
          <w:rFonts w:ascii="Georgia" w:hAnsi="Georgia"/>
          <w:sz w:val="24"/>
          <w:szCs w:val="24"/>
        </w:rPr>
        <w:t xml:space="preserve"> Living studios classified by the </w:t>
      </w:r>
      <w:r>
        <w:rPr>
          <w:rFonts w:ascii="Georgia" w:hAnsi="Georgia"/>
          <w:sz w:val="24"/>
          <w:szCs w:val="24"/>
        </w:rPr>
        <w:t>c</w:t>
      </w:r>
      <w:r w:rsidR="00D366AD">
        <w:rPr>
          <w:rFonts w:ascii="Georgia" w:hAnsi="Georgia"/>
          <w:sz w:val="24"/>
          <w:szCs w:val="24"/>
        </w:rPr>
        <w:t>ity</w:t>
      </w:r>
      <w:r w:rsidR="00684A12">
        <w:rPr>
          <w:rFonts w:ascii="Georgia" w:hAnsi="Georgia"/>
          <w:sz w:val="24"/>
          <w:szCs w:val="24"/>
        </w:rPr>
        <w:t xml:space="preserve"> as </w:t>
      </w:r>
      <w:r w:rsidR="00B30EFA">
        <w:rPr>
          <w:rFonts w:ascii="Georgia" w:hAnsi="Georgia"/>
          <w:sz w:val="24"/>
          <w:szCs w:val="24"/>
        </w:rPr>
        <w:t xml:space="preserve">Intermediate Care units, 3 of which are licensed </w:t>
      </w:r>
      <w:r w:rsidR="00684A12">
        <w:rPr>
          <w:rFonts w:ascii="Georgia" w:hAnsi="Georgia"/>
          <w:sz w:val="24"/>
          <w:szCs w:val="24"/>
        </w:rPr>
        <w:t xml:space="preserve">for </w:t>
      </w:r>
      <w:r w:rsidR="00B30EFA">
        <w:rPr>
          <w:rFonts w:ascii="Georgia" w:hAnsi="Georgia"/>
          <w:sz w:val="24"/>
          <w:szCs w:val="24"/>
        </w:rPr>
        <w:t>double occupancy units.</w:t>
      </w:r>
    </w:p>
    <w:p w:rsidR="00684A12" w:rsidRDefault="00684A12">
      <w:pPr>
        <w:rPr>
          <w:rFonts w:ascii="Georgia" w:hAnsi="Georgia"/>
          <w:b/>
          <w:sz w:val="24"/>
          <w:szCs w:val="24"/>
        </w:rPr>
      </w:pPr>
    </w:p>
    <w:p w:rsidR="005D76AE" w:rsidRDefault="00B30EFA">
      <w:pPr>
        <w:rPr>
          <w:rFonts w:ascii="Georgia" w:hAnsi="Georgia"/>
          <w:b/>
          <w:sz w:val="24"/>
          <w:szCs w:val="24"/>
        </w:rPr>
      </w:pPr>
      <w:r w:rsidRPr="00B30EFA">
        <w:rPr>
          <w:rFonts w:ascii="Georgia" w:hAnsi="Georgia"/>
          <w:b/>
          <w:sz w:val="24"/>
          <w:szCs w:val="24"/>
        </w:rPr>
        <w:t>M</w:t>
      </w:r>
      <w:r>
        <w:rPr>
          <w:rFonts w:ascii="Georgia" w:hAnsi="Georgia"/>
          <w:b/>
          <w:sz w:val="24"/>
          <w:szCs w:val="24"/>
        </w:rPr>
        <w:t>ission Statement</w:t>
      </w:r>
    </w:p>
    <w:p w:rsidR="005D76AE" w:rsidRDefault="005D76AE">
      <w:pPr>
        <w:rPr>
          <w:rFonts w:ascii="Georgia" w:hAnsi="Georgia"/>
          <w:i/>
          <w:sz w:val="24"/>
          <w:szCs w:val="24"/>
        </w:rPr>
      </w:pPr>
      <w:r w:rsidRPr="005D76AE">
        <w:rPr>
          <w:rFonts w:ascii="Georgia" w:hAnsi="Georgia"/>
          <w:i/>
          <w:sz w:val="24"/>
          <w:szCs w:val="24"/>
        </w:rPr>
        <w:t>“The Park Danforth is a not-for-profit corporation dedicated to providing high quality housing and services to those 60 years of age or older.  Our Mission is to provide housing and services to enhance a person’s quality of life, respect personal dignity, and accommodate the need for privacy and self-determination.  In doing so, we aim to respond to the individual’s changing needs brought about through aging.”</w:t>
      </w:r>
    </w:p>
    <w:p w:rsidR="005D76AE" w:rsidRDefault="005D76AE">
      <w:pPr>
        <w:rPr>
          <w:rFonts w:ascii="Georgia" w:hAnsi="Georgia"/>
          <w:b/>
          <w:sz w:val="24"/>
          <w:szCs w:val="24"/>
        </w:rPr>
      </w:pPr>
      <w:r>
        <w:rPr>
          <w:rFonts w:ascii="Georgia" w:hAnsi="Georgia"/>
          <w:b/>
          <w:sz w:val="24"/>
          <w:szCs w:val="24"/>
        </w:rPr>
        <w:t>Existing Conditions</w:t>
      </w:r>
    </w:p>
    <w:p w:rsidR="005772D3" w:rsidRDefault="008F3A72">
      <w:pPr>
        <w:rPr>
          <w:rFonts w:ascii="Georgia" w:hAnsi="Georgia"/>
          <w:sz w:val="24"/>
          <w:szCs w:val="24"/>
        </w:rPr>
      </w:pPr>
      <w:r w:rsidRPr="00050437">
        <w:rPr>
          <w:rFonts w:ascii="Georgia" w:hAnsi="Georgia"/>
          <w:noProof/>
          <w:sz w:val="24"/>
          <w:szCs w:val="24"/>
        </w:rPr>
        <mc:AlternateContent>
          <mc:Choice Requires="wps">
            <w:drawing>
              <wp:anchor distT="45720" distB="45720" distL="114300" distR="114300" simplePos="0" relativeHeight="251670528" behindDoc="0" locked="0" layoutInCell="1" allowOverlap="1" wp14:anchorId="55259516" wp14:editId="1DD557FE">
                <wp:simplePos x="0" y="0"/>
                <wp:positionH relativeFrom="column">
                  <wp:posOffset>-571500</wp:posOffset>
                </wp:positionH>
                <wp:positionV relativeFrom="paragraph">
                  <wp:posOffset>2859405</wp:posOffset>
                </wp:positionV>
                <wp:extent cx="2581275" cy="24765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47650"/>
                        </a:xfrm>
                        <a:prstGeom prst="rect">
                          <a:avLst/>
                        </a:prstGeom>
                        <a:solidFill>
                          <a:srgbClr val="FFFFFF"/>
                        </a:solidFill>
                        <a:ln w="9525">
                          <a:noFill/>
                          <a:miter lim="800000"/>
                          <a:headEnd/>
                          <a:tailEnd/>
                        </a:ln>
                      </wps:spPr>
                      <wps:txbx>
                        <w:txbxContent>
                          <w:p w:rsidR="00050437" w:rsidRDefault="00050437">
                            <w:r>
                              <w:rPr>
                                <w:sz w:val="20"/>
                                <w:szCs w:val="20"/>
                              </w:rPr>
                              <w:t>Goodwill Property, Forest Ave. &amp; Arbor 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9516" id="_x0000_s1028" type="#_x0000_t202" style="position:absolute;margin-left:-45pt;margin-top:225.15pt;width:203.25pt;height:1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" stroked="f">
                <v:textbox>
                  <w:txbxContent>
                    <w:p w:rsidR="00050437" w:rsidRDefault="00050437">
                      <w:r>
                        <w:rPr>
                          <w:sz w:val="20"/>
                          <w:szCs w:val="20"/>
                        </w:rPr>
                        <w:t>Goodwill Property, Forest Ave. &amp; Arbor St.</w:t>
                      </w:r>
                    </w:p>
                  </w:txbxContent>
                </v:textbox>
                <w10:wrap type="square"/>
              </v:shape>
            </w:pict>
          </mc:Fallback>
        </mc:AlternateContent>
      </w:r>
      <w:r>
        <w:rPr>
          <w:rFonts w:ascii="Georgia" w:hAnsi="Georgia"/>
          <w:noProof/>
          <w:sz w:val="24"/>
          <w:szCs w:val="24"/>
        </w:rPr>
        <w:drawing>
          <wp:anchor distT="0" distB="0" distL="114300" distR="114300" simplePos="0" relativeHeight="251677696" behindDoc="1" locked="0" layoutInCell="1" allowOverlap="1" wp14:anchorId="1F15AFAB" wp14:editId="1E00ED31">
            <wp:simplePos x="0" y="0"/>
            <wp:positionH relativeFrom="margin">
              <wp:posOffset>3838575</wp:posOffset>
            </wp:positionH>
            <wp:positionV relativeFrom="paragraph">
              <wp:posOffset>1109980</wp:posOffset>
            </wp:positionV>
            <wp:extent cx="2621915" cy="1743075"/>
            <wp:effectExtent l="19050" t="19050" r="26035" b="28575"/>
            <wp:wrapTight wrapText="bothSides">
              <wp:wrapPolygon edited="0">
                <wp:start x="-157" y="-236"/>
                <wp:lineTo x="-157" y="21718"/>
                <wp:lineTo x="21658" y="21718"/>
                <wp:lineTo x="21658" y="-236"/>
                <wp:lineTo x="-157" y="-236"/>
              </wp:wrapPolygon>
            </wp:wrapTight>
            <wp:docPr id="13" name="Picture 13" descr="G:\Projects\Park Danforth II\Photo's 14-19-06\DSC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ojects\Park Danforth II\Photo's 14-19-06\DSC_07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1915" cy="1743075"/>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00050437" w:rsidRPr="00050437">
        <w:rPr>
          <w:rFonts w:ascii="Georgia" w:hAnsi="Georgia"/>
          <w:noProof/>
          <w:sz w:val="24"/>
          <w:szCs w:val="24"/>
        </w:rPr>
        <mc:AlternateContent>
          <mc:Choice Requires="wps">
            <w:drawing>
              <wp:anchor distT="45720" distB="45720" distL="114300" distR="114300" simplePos="0" relativeHeight="251672576" behindDoc="0" locked="0" layoutInCell="1" allowOverlap="1" wp14:anchorId="1C7E1BFF" wp14:editId="2D04D86F">
                <wp:simplePos x="0" y="0"/>
                <wp:positionH relativeFrom="column">
                  <wp:posOffset>3762375</wp:posOffset>
                </wp:positionH>
                <wp:positionV relativeFrom="paragraph">
                  <wp:posOffset>2881630</wp:posOffset>
                </wp:positionV>
                <wp:extent cx="2628900" cy="2762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76225"/>
                        </a:xfrm>
                        <a:prstGeom prst="rect">
                          <a:avLst/>
                        </a:prstGeom>
                        <a:solidFill>
                          <a:srgbClr val="FFFFFF"/>
                        </a:solidFill>
                        <a:ln w="9525">
                          <a:noFill/>
                          <a:miter lim="800000"/>
                          <a:headEnd/>
                          <a:tailEnd/>
                        </a:ln>
                      </wps:spPr>
                      <wps:txbx>
                        <w:txbxContent>
                          <w:p w:rsidR="00050437" w:rsidRDefault="008F3A72">
                            <w:r>
                              <w:rPr>
                                <w:sz w:val="20"/>
                                <w:szCs w:val="20"/>
                              </w:rPr>
                              <w:t xml:space="preserve">Goodwill </w:t>
                            </w:r>
                            <w:r w:rsidR="00050437">
                              <w:rPr>
                                <w:sz w:val="20"/>
                                <w:szCs w:val="20"/>
                              </w:rPr>
                              <w:t>entrance</w:t>
                            </w:r>
                            <w:r>
                              <w:rPr>
                                <w:sz w:val="20"/>
                                <w:szCs w:val="20"/>
                              </w:rPr>
                              <w:t>: view Stevens Ave south</w:t>
                            </w:r>
                          </w:p>
                          <w:p w:rsidR="00050437" w:rsidRDefault="000504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E1BFF" id="_x0000_s1029" type="#_x0000_t202" style="position:absolute;margin-left:296.25pt;margin-top:226.9pt;width:207pt;height:2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PIQIAACI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" stroked="f">
                <v:textbox>
                  <w:txbxContent>
                    <w:p w:rsidR="00050437" w:rsidRDefault="008F3A72">
                      <w:r>
                        <w:rPr>
                          <w:sz w:val="20"/>
                          <w:szCs w:val="20"/>
                        </w:rPr>
                        <w:t xml:space="preserve">Goodwill </w:t>
                      </w:r>
                      <w:r w:rsidR="00050437">
                        <w:rPr>
                          <w:sz w:val="20"/>
                          <w:szCs w:val="20"/>
                        </w:rPr>
                        <w:t>entrance</w:t>
                      </w:r>
                      <w:r>
                        <w:rPr>
                          <w:sz w:val="20"/>
                          <w:szCs w:val="20"/>
                        </w:rPr>
                        <w:t>: view Stevens Ave south</w:t>
                      </w:r>
                    </w:p>
                    <w:p w:rsidR="00050437" w:rsidRDefault="00050437"/>
                  </w:txbxContent>
                </v:textbox>
                <w10:wrap type="square"/>
              </v:shape>
            </w:pict>
          </mc:Fallback>
        </mc:AlternateContent>
      </w:r>
      <w:r w:rsidR="00050437">
        <w:rPr>
          <w:rFonts w:ascii="Georgia" w:hAnsi="Georgia"/>
          <w:noProof/>
          <w:sz w:val="24"/>
          <w:szCs w:val="24"/>
        </w:rPr>
        <w:drawing>
          <wp:anchor distT="0" distB="0" distL="114300" distR="114300" simplePos="0" relativeHeight="251664384" behindDoc="1" locked="0" layoutInCell="1" allowOverlap="1" wp14:anchorId="2DEFE926" wp14:editId="67D033F0">
            <wp:simplePos x="0" y="0"/>
            <wp:positionH relativeFrom="margin">
              <wp:posOffset>-504825</wp:posOffset>
            </wp:positionH>
            <wp:positionV relativeFrom="paragraph">
              <wp:posOffset>1106805</wp:posOffset>
            </wp:positionV>
            <wp:extent cx="4248150" cy="1743075"/>
            <wp:effectExtent l="19050" t="19050" r="19050" b="28575"/>
            <wp:wrapTight wrapText="bothSides">
              <wp:wrapPolygon edited="0">
                <wp:start x="-97" y="-236"/>
                <wp:lineTo x="-97" y="21718"/>
                <wp:lineTo x="21600" y="21718"/>
                <wp:lineTo x="21600" y="-236"/>
                <wp:lineTo x="-97" y="-236"/>
              </wp:wrapPolygon>
            </wp:wrapTight>
            <wp:docPr id="4" name="Picture 4" descr="G:\Projects\Park Danforth II\Photo's 14-19-06\goodw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cts\Park Danforth II\Photo's 14-19-06\goodwi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1743075"/>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684A12">
        <w:rPr>
          <w:rFonts w:ascii="Georgia" w:hAnsi="Georgia"/>
          <w:sz w:val="24"/>
          <w:szCs w:val="24"/>
        </w:rPr>
        <w:t xml:space="preserve">The </w:t>
      </w:r>
      <w:r w:rsidR="005D76AE" w:rsidRPr="005D76AE">
        <w:rPr>
          <w:rFonts w:ascii="Georgia" w:hAnsi="Georgia"/>
          <w:sz w:val="24"/>
          <w:szCs w:val="24"/>
        </w:rPr>
        <w:t>Park Danforth properties consist of</w:t>
      </w:r>
      <w:r w:rsidR="005D76AE">
        <w:rPr>
          <w:rFonts w:ascii="Georgia" w:hAnsi="Georgia"/>
          <w:b/>
          <w:sz w:val="24"/>
          <w:szCs w:val="24"/>
        </w:rPr>
        <w:t xml:space="preserve"> </w:t>
      </w:r>
      <w:r w:rsidR="00DC667A" w:rsidRPr="00DC667A">
        <w:rPr>
          <w:rFonts w:ascii="Georgia" w:hAnsi="Georgia"/>
          <w:sz w:val="24"/>
          <w:szCs w:val="24"/>
        </w:rPr>
        <w:t>8</w:t>
      </w:r>
      <w:r w:rsidR="005D76AE" w:rsidRPr="005D76AE">
        <w:rPr>
          <w:rFonts w:ascii="Georgia" w:hAnsi="Georgia"/>
          <w:sz w:val="24"/>
          <w:szCs w:val="24"/>
        </w:rPr>
        <w:t xml:space="preserve"> p</w:t>
      </w:r>
      <w:r w:rsidR="005D76AE">
        <w:rPr>
          <w:rFonts w:ascii="Georgia" w:hAnsi="Georgia"/>
          <w:sz w:val="24"/>
          <w:szCs w:val="24"/>
        </w:rPr>
        <w:t xml:space="preserve">arcels identified on the Assessors maps as Map </w:t>
      </w:r>
      <w:r w:rsidR="00DC667A">
        <w:rPr>
          <w:rFonts w:ascii="Georgia" w:hAnsi="Georgia"/>
          <w:sz w:val="24"/>
          <w:szCs w:val="24"/>
        </w:rPr>
        <w:t>146, Chart C</w:t>
      </w:r>
      <w:r w:rsidR="005D76AE">
        <w:rPr>
          <w:rFonts w:ascii="Georgia" w:hAnsi="Georgia"/>
          <w:sz w:val="24"/>
          <w:szCs w:val="24"/>
        </w:rPr>
        <w:t xml:space="preserve">, Lot’s </w:t>
      </w:r>
      <w:r w:rsidR="00DC667A">
        <w:rPr>
          <w:rFonts w:ascii="Georgia" w:hAnsi="Georgia"/>
          <w:sz w:val="24"/>
          <w:szCs w:val="24"/>
        </w:rPr>
        <w:t>5</w:t>
      </w:r>
      <w:r w:rsidR="005D76AE">
        <w:rPr>
          <w:rFonts w:ascii="Georgia" w:hAnsi="Georgia"/>
          <w:sz w:val="24"/>
          <w:szCs w:val="24"/>
        </w:rPr>
        <w:t>-</w:t>
      </w:r>
      <w:r w:rsidR="00DC667A">
        <w:rPr>
          <w:rFonts w:ascii="Georgia" w:hAnsi="Georgia"/>
          <w:sz w:val="24"/>
          <w:szCs w:val="24"/>
        </w:rPr>
        <w:t>12 &amp; 14</w:t>
      </w:r>
      <w:r w:rsidR="005E61C1">
        <w:rPr>
          <w:rFonts w:ascii="Georgia" w:hAnsi="Georgia"/>
          <w:sz w:val="24"/>
          <w:szCs w:val="24"/>
        </w:rPr>
        <w:t xml:space="preserve">.  Over the past 5 years, </w:t>
      </w:r>
      <w:r w:rsidR="00684A12">
        <w:rPr>
          <w:rFonts w:ascii="Georgia" w:hAnsi="Georgia"/>
          <w:sz w:val="24"/>
          <w:szCs w:val="24"/>
        </w:rPr>
        <w:t xml:space="preserve">The </w:t>
      </w:r>
      <w:r w:rsidR="005E61C1">
        <w:rPr>
          <w:rFonts w:ascii="Georgia" w:hAnsi="Georgia"/>
          <w:sz w:val="24"/>
          <w:szCs w:val="24"/>
        </w:rPr>
        <w:t xml:space="preserve">Park Danforth has negotiated the purchase of the adjacent parcels that include the Goodwill properties along Forest Avenue extending to Stevens Avenue and two existing residential properties along Arbor Street and presently own an entire city block with the exception </w:t>
      </w:r>
    </w:p>
    <w:p w:rsidR="005772D3" w:rsidRDefault="005772D3">
      <w:pPr>
        <w:rPr>
          <w:rFonts w:ascii="Georgia" w:hAnsi="Georgia"/>
          <w:sz w:val="24"/>
          <w:szCs w:val="24"/>
        </w:rPr>
      </w:pPr>
    </w:p>
    <w:p w:rsidR="005E61C1" w:rsidRDefault="005E61C1">
      <w:pPr>
        <w:rPr>
          <w:rFonts w:ascii="Georgia" w:hAnsi="Georgia"/>
          <w:sz w:val="24"/>
          <w:szCs w:val="24"/>
        </w:rPr>
      </w:pPr>
      <w:proofErr w:type="gramStart"/>
      <w:r>
        <w:rPr>
          <w:rFonts w:ascii="Georgia" w:hAnsi="Georgia"/>
          <w:sz w:val="24"/>
          <w:szCs w:val="24"/>
        </w:rPr>
        <w:t>of</w:t>
      </w:r>
      <w:proofErr w:type="gramEnd"/>
      <w:r>
        <w:rPr>
          <w:rFonts w:ascii="Georgia" w:hAnsi="Georgia"/>
          <w:sz w:val="24"/>
          <w:szCs w:val="24"/>
        </w:rPr>
        <w:t xml:space="preserve"> one residential property</w:t>
      </w:r>
      <w:r w:rsidR="00C27821">
        <w:rPr>
          <w:rFonts w:ascii="Georgia" w:hAnsi="Georgia"/>
          <w:sz w:val="24"/>
          <w:szCs w:val="24"/>
        </w:rPr>
        <w:t>,</w:t>
      </w:r>
      <w:r>
        <w:rPr>
          <w:rFonts w:ascii="Georgia" w:hAnsi="Georgia"/>
          <w:sz w:val="24"/>
          <w:szCs w:val="24"/>
        </w:rPr>
        <w:t xml:space="preserve"> </w:t>
      </w:r>
      <w:r w:rsidR="00C27821">
        <w:rPr>
          <w:rFonts w:ascii="Georgia" w:hAnsi="Georgia"/>
          <w:sz w:val="24"/>
          <w:szCs w:val="24"/>
        </w:rPr>
        <w:t>24</w:t>
      </w:r>
      <w:r>
        <w:rPr>
          <w:rFonts w:ascii="Georgia" w:hAnsi="Georgia"/>
          <w:sz w:val="24"/>
          <w:szCs w:val="24"/>
        </w:rPr>
        <w:t xml:space="preserve"> Arbor Street</w:t>
      </w:r>
      <w:r w:rsidR="00C27821">
        <w:rPr>
          <w:rFonts w:ascii="Georgia" w:hAnsi="Georgia"/>
          <w:sz w:val="24"/>
          <w:szCs w:val="24"/>
        </w:rPr>
        <w:t>,</w:t>
      </w:r>
      <w:r w:rsidR="00DC667A">
        <w:rPr>
          <w:rFonts w:ascii="Georgia" w:hAnsi="Georgia"/>
          <w:sz w:val="24"/>
          <w:szCs w:val="24"/>
        </w:rPr>
        <w:t xml:space="preserve"> identified as lot 13</w:t>
      </w:r>
      <w:r>
        <w:rPr>
          <w:rFonts w:ascii="Georgia" w:hAnsi="Georgia"/>
          <w:sz w:val="24"/>
          <w:szCs w:val="24"/>
        </w:rPr>
        <w:t xml:space="preserve">.  They have been in discussions with the property owner to purchase however due to health issues discussions are temporally on hold.  Further discussions will continue when </w:t>
      </w:r>
      <w:r w:rsidR="006F42F6" w:rsidRPr="006F42F6">
        <w:rPr>
          <w:rFonts w:ascii="Georgia" w:hAnsi="Georgia"/>
          <w:noProof/>
          <w:sz w:val="24"/>
          <w:szCs w:val="24"/>
        </w:rPr>
        <mc:AlternateContent>
          <mc:Choice Requires="wps">
            <w:drawing>
              <wp:anchor distT="45720" distB="45720" distL="114300" distR="114300" simplePos="0" relativeHeight="251675648" behindDoc="0" locked="0" layoutInCell="1" allowOverlap="1" wp14:anchorId="62391557" wp14:editId="42F49C02">
                <wp:simplePos x="0" y="0"/>
                <wp:positionH relativeFrom="margin">
                  <wp:posOffset>2952750</wp:posOffset>
                </wp:positionH>
                <wp:positionV relativeFrom="paragraph">
                  <wp:posOffset>2750185</wp:posOffset>
                </wp:positionV>
                <wp:extent cx="2990850" cy="2762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76225"/>
                        </a:xfrm>
                        <a:prstGeom prst="rect">
                          <a:avLst/>
                        </a:prstGeom>
                        <a:solidFill>
                          <a:srgbClr val="FFFFFF"/>
                        </a:solidFill>
                        <a:ln w="9525">
                          <a:noFill/>
                          <a:miter lim="800000"/>
                          <a:headEnd/>
                          <a:tailEnd/>
                        </a:ln>
                      </wps:spPr>
                      <wps:txbx>
                        <w:txbxContent>
                          <w:p w:rsidR="006F42F6" w:rsidRPr="006F42F6" w:rsidRDefault="006F42F6">
                            <w:pPr>
                              <w:rPr>
                                <w:sz w:val="20"/>
                                <w:szCs w:val="20"/>
                              </w:rPr>
                            </w:pPr>
                            <w:r w:rsidRPr="006F42F6">
                              <w:rPr>
                                <w:sz w:val="20"/>
                                <w:szCs w:val="20"/>
                              </w:rPr>
                              <w:t>Poland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91557" id="_x0000_s1030" type="#_x0000_t202" style="position:absolute;margin-left:232.5pt;margin-top:216.55pt;width:235.5pt;height:21.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" stroked="f">
                <v:textbox>
                  <w:txbxContent>
                    <w:p w:rsidR="006F42F6" w:rsidRPr="006F42F6" w:rsidRDefault="006F42F6">
                      <w:pPr>
                        <w:rPr>
                          <w:sz w:val="20"/>
                          <w:szCs w:val="20"/>
                        </w:rPr>
                      </w:pPr>
                      <w:r w:rsidRPr="006F42F6">
                        <w:rPr>
                          <w:sz w:val="20"/>
                          <w:szCs w:val="20"/>
                        </w:rPr>
                        <w:t>Poland Street</w:t>
                      </w:r>
                    </w:p>
                  </w:txbxContent>
                </v:textbox>
                <w10:wrap type="square" anchorx="margin"/>
              </v:shape>
            </w:pict>
          </mc:Fallback>
        </mc:AlternateContent>
      </w:r>
      <w:r w:rsidR="006F42F6">
        <w:rPr>
          <w:rFonts w:ascii="Georgia" w:hAnsi="Georgia"/>
          <w:noProof/>
          <w:sz w:val="24"/>
          <w:szCs w:val="24"/>
        </w:rPr>
        <w:drawing>
          <wp:anchor distT="0" distB="0" distL="114300" distR="114300" simplePos="0" relativeHeight="251676672" behindDoc="1" locked="0" layoutInCell="1" allowOverlap="1" wp14:anchorId="3D11E260" wp14:editId="72265B0F">
            <wp:simplePos x="0" y="0"/>
            <wp:positionH relativeFrom="page">
              <wp:posOffset>3973830</wp:posOffset>
            </wp:positionH>
            <wp:positionV relativeFrom="paragraph">
              <wp:posOffset>883285</wp:posOffset>
            </wp:positionV>
            <wp:extent cx="2780030" cy="1847850"/>
            <wp:effectExtent l="0" t="0" r="1270" b="0"/>
            <wp:wrapTight wrapText="bothSides">
              <wp:wrapPolygon edited="0">
                <wp:start x="0" y="0"/>
                <wp:lineTo x="0" y="21377"/>
                <wp:lineTo x="21462" y="21377"/>
                <wp:lineTo x="21462" y="0"/>
                <wp:lineTo x="0" y="0"/>
              </wp:wrapPolygon>
            </wp:wrapTight>
            <wp:docPr id="11" name="Picture 11" descr="G:\Projects\Park Danforth II\Photo's 14-19-06\DSC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jects\Park Danforth II\Photo's 14-19-06\DSC_0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003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2F6" w:rsidRPr="002874D9">
        <w:rPr>
          <w:rFonts w:ascii="Georgia" w:hAnsi="Georgia"/>
          <w:noProof/>
          <w:sz w:val="24"/>
          <w:szCs w:val="24"/>
        </w:rPr>
        <mc:AlternateContent>
          <mc:Choice Requires="wps">
            <w:drawing>
              <wp:anchor distT="45720" distB="45720" distL="114300" distR="114300" simplePos="0" relativeHeight="251667456" behindDoc="0" locked="0" layoutInCell="1" allowOverlap="1" wp14:anchorId="448034A7" wp14:editId="0570BB38">
                <wp:simplePos x="0" y="0"/>
                <wp:positionH relativeFrom="column">
                  <wp:posOffset>28575</wp:posOffset>
                </wp:positionH>
                <wp:positionV relativeFrom="paragraph">
                  <wp:posOffset>2731135</wp:posOffset>
                </wp:positionV>
                <wp:extent cx="2771775" cy="2286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28600"/>
                        </a:xfrm>
                        <a:prstGeom prst="rect">
                          <a:avLst/>
                        </a:prstGeom>
                        <a:solidFill>
                          <a:srgbClr val="FFFFFF"/>
                        </a:solidFill>
                        <a:ln w="9525">
                          <a:noFill/>
                          <a:miter lim="800000"/>
                          <a:headEnd/>
                          <a:tailEnd/>
                        </a:ln>
                      </wps:spPr>
                      <wps:txbx>
                        <w:txbxContent>
                          <w:p w:rsidR="002874D9" w:rsidRPr="002874D9" w:rsidRDefault="002874D9">
                            <w:pPr>
                              <w:rPr>
                                <w:sz w:val="20"/>
                                <w:szCs w:val="20"/>
                              </w:rPr>
                            </w:pPr>
                            <w:r w:rsidRPr="002874D9">
                              <w:rPr>
                                <w:sz w:val="20"/>
                                <w:szCs w:val="20"/>
                              </w:rPr>
                              <w:t>Arbor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034A7" id="_x0000_s1031" type="#_x0000_t202" style="position:absolute;margin-left:2.25pt;margin-top:215.05pt;width:218.25pt;height: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" stroked="f">
                <v:textbox>
                  <w:txbxContent>
                    <w:p w:rsidR="002874D9" w:rsidRPr="002874D9" w:rsidRDefault="002874D9">
                      <w:pPr>
                        <w:rPr>
                          <w:sz w:val="20"/>
                          <w:szCs w:val="20"/>
                        </w:rPr>
                      </w:pPr>
                      <w:r w:rsidRPr="002874D9">
                        <w:rPr>
                          <w:sz w:val="20"/>
                          <w:szCs w:val="20"/>
                        </w:rPr>
                        <w:t>Arbor Street</w:t>
                      </w:r>
                    </w:p>
                  </w:txbxContent>
                </v:textbox>
                <w10:wrap type="square"/>
              </v:shape>
            </w:pict>
          </mc:Fallback>
        </mc:AlternateContent>
      </w:r>
      <w:r>
        <w:rPr>
          <w:rFonts w:ascii="Georgia" w:hAnsi="Georgia"/>
          <w:sz w:val="24"/>
          <w:szCs w:val="24"/>
        </w:rPr>
        <w:t>appropriate.</w:t>
      </w:r>
    </w:p>
    <w:p w:rsidR="00A96E3D" w:rsidRDefault="006F42F6">
      <w:pPr>
        <w:rPr>
          <w:rFonts w:ascii="Georgia" w:hAnsi="Georgia"/>
          <w:sz w:val="24"/>
          <w:szCs w:val="24"/>
        </w:rPr>
      </w:pPr>
      <w:r>
        <w:rPr>
          <w:rFonts w:ascii="Georgia" w:hAnsi="Georgia"/>
          <w:noProof/>
          <w:sz w:val="24"/>
          <w:szCs w:val="24"/>
        </w:rPr>
        <w:drawing>
          <wp:anchor distT="0" distB="0" distL="114300" distR="114300" simplePos="0" relativeHeight="251665408" behindDoc="1" locked="0" layoutInCell="1" allowOverlap="1" wp14:anchorId="279E2C35" wp14:editId="7A12B1F6">
            <wp:simplePos x="0" y="0"/>
            <wp:positionH relativeFrom="margin">
              <wp:align>left</wp:align>
            </wp:positionH>
            <wp:positionV relativeFrom="paragraph">
              <wp:posOffset>24765</wp:posOffset>
            </wp:positionV>
            <wp:extent cx="2771775" cy="1841500"/>
            <wp:effectExtent l="19050" t="19050" r="9525" b="25400"/>
            <wp:wrapTight wrapText="bothSides">
              <wp:wrapPolygon edited="0">
                <wp:start x="-148" y="-223"/>
                <wp:lineTo x="-148" y="21674"/>
                <wp:lineTo x="21526" y="21674"/>
                <wp:lineTo x="21526" y="-223"/>
                <wp:lineTo x="-148" y="-223"/>
              </wp:wrapPolygon>
            </wp:wrapTight>
            <wp:docPr id="5" name="Picture 5" descr="G:\Projects\Park Danforth II\Photo's 14-19-06\DSC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cts\Park Danforth II\Photo's 14-19-06\DSC_07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297" cy="1860724"/>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A96E3D">
        <w:rPr>
          <w:rFonts w:ascii="Georgia" w:hAnsi="Georgia"/>
          <w:sz w:val="24"/>
          <w:szCs w:val="24"/>
        </w:rPr>
        <w:t xml:space="preserve">The </w:t>
      </w:r>
      <w:r w:rsidR="00D4772A">
        <w:rPr>
          <w:rFonts w:ascii="Georgia" w:hAnsi="Georgia"/>
          <w:sz w:val="24"/>
          <w:szCs w:val="24"/>
        </w:rPr>
        <w:t xml:space="preserve">properties are bound by Stevens </w:t>
      </w:r>
      <w:r w:rsidR="00A96E3D">
        <w:rPr>
          <w:rFonts w:ascii="Georgia" w:hAnsi="Georgia"/>
          <w:sz w:val="24"/>
          <w:szCs w:val="24"/>
        </w:rPr>
        <w:t xml:space="preserve">Avenue, Poland Street, Forest Avenue and Arbor Street.  </w:t>
      </w:r>
      <w:r w:rsidR="00684A12">
        <w:rPr>
          <w:rFonts w:ascii="Georgia" w:hAnsi="Georgia"/>
          <w:sz w:val="24"/>
          <w:szCs w:val="24"/>
        </w:rPr>
        <w:t>Of t</w:t>
      </w:r>
      <w:r w:rsidR="005E61C1">
        <w:rPr>
          <w:rFonts w:ascii="Georgia" w:hAnsi="Georgia"/>
          <w:sz w:val="24"/>
          <w:szCs w:val="24"/>
        </w:rPr>
        <w:t xml:space="preserve">he existing </w:t>
      </w:r>
      <w:r w:rsidR="00684A12">
        <w:rPr>
          <w:rFonts w:ascii="Georgia" w:hAnsi="Georgia"/>
          <w:sz w:val="24"/>
          <w:szCs w:val="24"/>
        </w:rPr>
        <w:t xml:space="preserve">property held by The Park Danforth, </w:t>
      </w:r>
      <w:r w:rsidR="005E61C1">
        <w:rPr>
          <w:rFonts w:ascii="Georgia" w:hAnsi="Georgia"/>
          <w:sz w:val="24"/>
          <w:szCs w:val="24"/>
        </w:rPr>
        <w:t xml:space="preserve">Map </w:t>
      </w:r>
      <w:r w:rsidR="00DC667A">
        <w:rPr>
          <w:rFonts w:ascii="Georgia" w:hAnsi="Georgia"/>
          <w:sz w:val="24"/>
          <w:szCs w:val="24"/>
        </w:rPr>
        <w:t>146</w:t>
      </w:r>
      <w:r w:rsidR="009F5E10">
        <w:rPr>
          <w:rFonts w:ascii="Georgia" w:hAnsi="Georgia"/>
          <w:sz w:val="24"/>
          <w:szCs w:val="24"/>
        </w:rPr>
        <w:t>,</w:t>
      </w:r>
      <w:r w:rsidR="00A96E3D">
        <w:rPr>
          <w:rFonts w:ascii="Georgia" w:hAnsi="Georgia"/>
          <w:sz w:val="24"/>
          <w:szCs w:val="24"/>
        </w:rPr>
        <w:t xml:space="preserve"> lot </w:t>
      </w:r>
      <w:r w:rsidR="00DC667A">
        <w:rPr>
          <w:rFonts w:ascii="Georgia" w:hAnsi="Georgia"/>
          <w:sz w:val="24"/>
          <w:szCs w:val="24"/>
        </w:rPr>
        <w:t>5 &amp; 10</w:t>
      </w:r>
      <w:r w:rsidR="00A96E3D">
        <w:rPr>
          <w:rFonts w:ascii="Georgia" w:hAnsi="Georgia"/>
          <w:sz w:val="24"/>
          <w:szCs w:val="24"/>
        </w:rPr>
        <w:t xml:space="preserve"> </w:t>
      </w:r>
      <w:r w:rsidR="00DC667A">
        <w:rPr>
          <w:rFonts w:ascii="Georgia" w:hAnsi="Georgia"/>
          <w:sz w:val="24"/>
          <w:szCs w:val="24"/>
        </w:rPr>
        <w:t>are</w:t>
      </w:r>
      <w:r w:rsidR="00A96E3D">
        <w:rPr>
          <w:rFonts w:ascii="Georgia" w:hAnsi="Georgia"/>
          <w:sz w:val="24"/>
          <w:szCs w:val="24"/>
        </w:rPr>
        <w:t xml:space="preserve"> presently zoned R6.  Lots </w:t>
      </w:r>
      <w:r w:rsidR="00DC667A">
        <w:rPr>
          <w:rFonts w:ascii="Georgia" w:hAnsi="Georgia"/>
          <w:sz w:val="24"/>
          <w:szCs w:val="24"/>
        </w:rPr>
        <w:t>6-9</w:t>
      </w:r>
      <w:r w:rsidR="00684A12">
        <w:rPr>
          <w:rFonts w:ascii="Georgia" w:hAnsi="Georgia"/>
          <w:sz w:val="24"/>
          <w:szCs w:val="24"/>
        </w:rPr>
        <w:t xml:space="preserve"> </w:t>
      </w:r>
      <w:r w:rsidR="00DC667A">
        <w:rPr>
          <w:rFonts w:ascii="Georgia" w:hAnsi="Georgia"/>
          <w:sz w:val="24"/>
          <w:szCs w:val="24"/>
        </w:rPr>
        <w:t>and a portion of 14</w:t>
      </w:r>
      <w:r w:rsidR="00684A12">
        <w:rPr>
          <w:rFonts w:ascii="Georgia" w:hAnsi="Georgia"/>
          <w:sz w:val="24"/>
          <w:szCs w:val="24"/>
        </w:rPr>
        <w:t>, held by The Park Danforth,</w:t>
      </w:r>
      <w:r w:rsidR="00A96E3D">
        <w:rPr>
          <w:rFonts w:ascii="Georgia" w:hAnsi="Georgia"/>
          <w:sz w:val="24"/>
          <w:szCs w:val="24"/>
        </w:rPr>
        <w:t xml:space="preserve"> are presently zoned R5 and Lots </w:t>
      </w:r>
      <w:r w:rsidR="00DC667A">
        <w:rPr>
          <w:rFonts w:ascii="Georgia" w:hAnsi="Georgia"/>
          <w:sz w:val="24"/>
          <w:szCs w:val="24"/>
        </w:rPr>
        <w:t>11, 12 and a portion of 14</w:t>
      </w:r>
      <w:r w:rsidR="00A96E3D">
        <w:rPr>
          <w:rFonts w:ascii="Georgia" w:hAnsi="Georgia"/>
          <w:sz w:val="24"/>
          <w:szCs w:val="24"/>
        </w:rPr>
        <w:t xml:space="preserve">, “Goodwill” operation, are zoned B2.  </w:t>
      </w:r>
      <w:r w:rsidR="00684A12">
        <w:rPr>
          <w:rFonts w:ascii="Georgia" w:hAnsi="Georgia"/>
          <w:sz w:val="24"/>
          <w:szCs w:val="24"/>
        </w:rPr>
        <w:t xml:space="preserve">Not included in the application is Lot 13, </w:t>
      </w:r>
      <w:r w:rsidR="00DB5A23">
        <w:rPr>
          <w:rFonts w:ascii="Georgia" w:hAnsi="Georgia"/>
          <w:sz w:val="24"/>
          <w:szCs w:val="24"/>
        </w:rPr>
        <w:t xml:space="preserve">24 </w:t>
      </w:r>
      <w:r w:rsidR="00684A12">
        <w:rPr>
          <w:rFonts w:ascii="Georgia" w:hAnsi="Georgia"/>
          <w:sz w:val="24"/>
          <w:szCs w:val="24"/>
        </w:rPr>
        <w:t xml:space="preserve">Arbor Street, is also in the R5 zone. </w:t>
      </w:r>
      <w:r w:rsidR="00A96E3D">
        <w:rPr>
          <w:rFonts w:ascii="Georgia" w:hAnsi="Georgia"/>
          <w:sz w:val="24"/>
          <w:szCs w:val="24"/>
        </w:rPr>
        <w:t>The total parcel area</w:t>
      </w:r>
      <w:r w:rsidR="00684A12">
        <w:rPr>
          <w:rFonts w:ascii="Georgia" w:hAnsi="Georgia"/>
          <w:sz w:val="24"/>
          <w:szCs w:val="24"/>
        </w:rPr>
        <w:t xml:space="preserve"> of The Park Danforth </w:t>
      </w:r>
      <w:r w:rsidR="00A43111">
        <w:rPr>
          <w:rFonts w:ascii="Georgia" w:hAnsi="Georgia"/>
          <w:sz w:val="24"/>
          <w:szCs w:val="24"/>
        </w:rPr>
        <w:t>campus</w:t>
      </w:r>
      <w:r w:rsidR="00A96E3D">
        <w:rPr>
          <w:rFonts w:ascii="Georgia" w:hAnsi="Georgia"/>
          <w:sz w:val="24"/>
          <w:szCs w:val="24"/>
        </w:rPr>
        <w:t xml:space="preserve"> is</w:t>
      </w:r>
      <w:r w:rsidR="009F4112">
        <w:rPr>
          <w:rFonts w:ascii="Georgia" w:hAnsi="Georgia"/>
          <w:sz w:val="24"/>
          <w:szCs w:val="24"/>
        </w:rPr>
        <w:t xml:space="preserve"> 179,546</w:t>
      </w:r>
      <w:r w:rsidR="00A96E3D">
        <w:rPr>
          <w:rFonts w:ascii="Georgia" w:hAnsi="Georgia"/>
          <w:sz w:val="24"/>
          <w:szCs w:val="24"/>
        </w:rPr>
        <w:t xml:space="preserve"> SF or </w:t>
      </w:r>
      <w:r w:rsidR="009F4112">
        <w:rPr>
          <w:rFonts w:ascii="Georgia" w:hAnsi="Georgia"/>
          <w:sz w:val="24"/>
          <w:szCs w:val="24"/>
        </w:rPr>
        <w:t xml:space="preserve">4.12 </w:t>
      </w:r>
      <w:r w:rsidR="00A96E3D">
        <w:rPr>
          <w:rFonts w:ascii="Georgia" w:hAnsi="Georgia"/>
          <w:sz w:val="24"/>
          <w:szCs w:val="24"/>
        </w:rPr>
        <w:t>acres</w:t>
      </w:r>
      <w:r w:rsidR="00684A12">
        <w:rPr>
          <w:rFonts w:ascii="Georgia" w:hAnsi="Georgia"/>
          <w:sz w:val="24"/>
          <w:szCs w:val="24"/>
        </w:rPr>
        <w:t xml:space="preserve">.  </w:t>
      </w:r>
      <w:r w:rsidR="009F5E10">
        <w:rPr>
          <w:rFonts w:ascii="Georgia" w:hAnsi="Georgia"/>
          <w:sz w:val="24"/>
          <w:szCs w:val="24"/>
        </w:rPr>
        <w:t>The Goodwill site is almost entirely impervious</w:t>
      </w:r>
      <w:r w:rsidR="009F4112">
        <w:rPr>
          <w:rFonts w:ascii="Georgia" w:hAnsi="Georgia"/>
          <w:sz w:val="24"/>
          <w:szCs w:val="24"/>
        </w:rPr>
        <w:t xml:space="preserve"> (95% +/-)</w:t>
      </w:r>
      <w:r w:rsidR="009F5E10">
        <w:rPr>
          <w:rFonts w:ascii="Georgia" w:hAnsi="Georgia"/>
          <w:sz w:val="24"/>
          <w:szCs w:val="24"/>
        </w:rPr>
        <w:t xml:space="preserve"> consisting of two buildings and paved parking</w:t>
      </w:r>
      <w:r w:rsidR="009F4112">
        <w:rPr>
          <w:rFonts w:ascii="Georgia" w:hAnsi="Georgia"/>
          <w:sz w:val="24"/>
          <w:szCs w:val="24"/>
        </w:rPr>
        <w:t>,</w:t>
      </w:r>
      <w:r w:rsidR="00684A12">
        <w:rPr>
          <w:rFonts w:ascii="Georgia" w:hAnsi="Georgia"/>
          <w:sz w:val="24"/>
          <w:szCs w:val="24"/>
        </w:rPr>
        <w:t xml:space="preserve"> with a</w:t>
      </w:r>
      <w:r w:rsidR="009F4112">
        <w:rPr>
          <w:rFonts w:ascii="Georgia" w:hAnsi="Georgia"/>
          <w:sz w:val="24"/>
          <w:szCs w:val="24"/>
        </w:rPr>
        <w:t xml:space="preserve"> lot </w:t>
      </w:r>
      <w:r w:rsidR="00684A12">
        <w:rPr>
          <w:rFonts w:ascii="Georgia" w:hAnsi="Georgia"/>
          <w:sz w:val="24"/>
          <w:szCs w:val="24"/>
        </w:rPr>
        <w:t>area of</w:t>
      </w:r>
      <w:r w:rsidR="009F5E10">
        <w:rPr>
          <w:rFonts w:ascii="Georgia" w:hAnsi="Georgia"/>
          <w:sz w:val="24"/>
          <w:szCs w:val="24"/>
        </w:rPr>
        <w:t xml:space="preserve"> </w:t>
      </w:r>
      <w:r w:rsidR="009F4112">
        <w:rPr>
          <w:rFonts w:ascii="Georgia" w:hAnsi="Georgia"/>
          <w:sz w:val="24"/>
          <w:szCs w:val="24"/>
        </w:rPr>
        <w:t>60,798 +/-</w:t>
      </w:r>
      <w:r w:rsidR="009F5E10">
        <w:rPr>
          <w:rFonts w:ascii="Georgia" w:hAnsi="Georgia"/>
          <w:sz w:val="24"/>
          <w:szCs w:val="24"/>
        </w:rPr>
        <w:t>SF</w:t>
      </w:r>
      <w:r w:rsidR="009F4112">
        <w:rPr>
          <w:rFonts w:ascii="Georgia" w:hAnsi="Georgia"/>
          <w:sz w:val="24"/>
          <w:szCs w:val="24"/>
        </w:rPr>
        <w:t xml:space="preserve"> or 1.40 acres</w:t>
      </w:r>
      <w:r w:rsidR="009F5E10">
        <w:rPr>
          <w:rFonts w:ascii="Georgia" w:hAnsi="Georgia"/>
          <w:sz w:val="24"/>
          <w:szCs w:val="24"/>
        </w:rPr>
        <w:t xml:space="preserve">. </w:t>
      </w:r>
      <w:r w:rsidR="009F7E99">
        <w:rPr>
          <w:rFonts w:ascii="Georgia" w:hAnsi="Georgia"/>
          <w:sz w:val="24"/>
          <w:szCs w:val="24"/>
        </w:rPr>
        <w:t>O</w:t>
      </w:r>
      <w:r w:rsidR="009F5E10">
        <w:rPr>
          <w:rFonts w:ascii="Georgia" w:hAnsi="Georgia"/>
          <w:sz w:val="24"/>
          <w:szCs w:val="24"/>
        </w:rPr>
        <w:t xml:space="preserve">f the two Arbor Street properties acquired, one has an existing single family residence and the second parcel is </w:t>
      </w:r>
      <w:r w:rsidR="00684A12">
        <w:rPr>
          <w:rFonts w:ascii="Georgia" w:hAnsi="Georgia"/>
          <w:sz w:val="24"/>
          <w:szCs w:val="24"/>
        </w:rPr>
        <w:t>presently</w:t>
      </w:r>
      <w:r w:rsidR="009F5E10">
        <w:rPr>
          <w:rFonts w:ascii="Georgia" w:hAnsi="Georgia"/>
          <w:sz w:val="24"/>
          <w:szCs w:val="24"/>
        </w:rPr>
        <w:t xml:space="preserve"> vacant.</w:t>
      </w:r>
    </w:p>
    <w:p w:rsidR="00A96E3D" w:rsidRDefault="00A96E3D">
      <w:pPr>
        <w:rPr>
          <w:rFonts w:ascii="Georgia" w:hAnsi="Georgia"/>
          <w:b/>
          <w:sz w:val="24"/>
          <w:szCs w:val="24"/>
        </w:rPr>
      </w:pPr>
      <w:r>
        <w:rPr>
          <w:rFonts w:ascii="Georgia" w:hAnsi="Georgia"/>
          <w:b/>
          <w:sz w:val="24"/>
          <w:szCs w:val="24"/>
        </w:rPr>
        <w:t>Proposed Map Change</w:t>
      </w:r>
    </w:p>
    <w:p w:rsidR="00A96E3D" w:rsidRDefault="00B84022">
      <w:pPr>
        <w:rPr>
          <w:rFonts w:ascii="Georgia" w:hAnsi="Georgia"/>
          <w:sz w:val="24"/>
          <w:szCs w:val="24"/>
        </w:rPr>
      </w:pPr>
      <w:r>
        <w:rPr>
          <w:rFonts w:ascii="Georgia" w:hAnsi="Georgia"/>
          <w:sz w:val="24"/>
          <w:szCs w:val="24"/>
        </w:rPr>
        <w:t xml:space="preserve">The </w:t>
      </w:r>
      <w:r w:rsidR="00A96E3D">
        <w:rPr>
          <w:rFonts w:ascii="Georgia" w:hAnsi="Georgia"/>
          <w:sz w:val="24"/>
          <w:szCs w:val="24"/>
        </w:rPr>
        <w:t xml:space="preserve">Park Danforth is currently developing a master development plan to expand their opportunities for providing elderly housing to include “independent elderly housing” for a younger aging population </w:t>
      </w:r>
      <w:r>
        <w:rPr>
          <w:rFonts w:ascii="Georgia" w:hAnsi="Georgia"/>
          <w:sz w:val="24"/>
          <w:szCs w:val="24"/>
        </w:rPr>
        <w:t xml:space="preserve">including those </w:t>
      </w:r>
      <w:r w:rsidR="00A96E3D">
        <w:rPr>
          <w:rFonts w:ascii="Georgia" w:hAnsi="Georgia"/>
          <w:sz w:val="24"/>
          <w:szCs w:val="24"/>
        </w:rPr>
        <w:t xml:space="preserve">that do not require assistance with daily living </w:t>
      </w:r>
      <w:r>
        <w:rPr>
          <w:rFonts w:ascii="Georgia" w:hAnsi="Georgia"/>
          <w:sz w:val="24"/>
          <w:szCs w:val="24"/>
        </w:rPr>
        <w:t>but who</w:t>
      </w:r>
      <w:r w:rsidR="00A96E3D">
        <w:rPr>
          <w:rFonts w:ascii="Georgia" w:hAnsi="Georgia"/>
          <w:sz w:val="24"/>
          <w:szCs w:val="24"/>
        </w:rPr>
        <w:t xml:space="preserve"> are looking for housing that provide</w:t>
      </w:r>
      <w:r>
        <w:rPr>
          <w:rFonts w:ascii="Georgia" w:hAnsi="Georgia"/>
          <w:sz w:val="24"/>
          <w:szCs w:val="24"/>
        </w:rPr>
        <w:t>s</w:t>
      </w:r>
      <w:r w:rsidR="00A96E3D">
        <w:rPr>
          <w:rFonts w:ascii="Georgia" w:hAnsi="Georgia"/>
          <w:sz w:val="24"/>
          <w:szCs w:val="24"/>
        </w:rPr>
        <w:t xml:space="preserve"> opportunities for an interactive senior community with amenities and services for their ch</w:t>
      </w:r>
      <w:r>
        <w:rPr>
          <w:rFonts w:ascii="Georgia" w:hAnsi="Georgia"/>
          <w:sz w:val="24"/>
          <w:szCs w:val="24"/>
        </w:rPr>
        <w:t>oosing.  The target market is 75</w:t>
      </w:r>
      <w:r w:rsidR="00A96E3D">
        <w:rPr>
          <w:rFonts w:ascii="Georgia" w:hAnsi="Georgia"/>
          <w:sz w:val="24"/>
          <w:szCs w:val="24"/>
        </w:rPr>
        <w:t xml:space="preserve"> years of age plus.</w:t>
      </w:r>
    </w:p>
    <w:p w:rsidR="00A96E3D" w:rsidRDefault="00A96E3D">
      <w:pPr>
        <w:rPr>
          <w:rFonts w:ascii="Georgia" w:hAnsi="Georgia"/>
          <w:sz w:val="24"/>
          <w:szCs w:val="24"/>
        </w:rPr>
      </w:pPr>
      <w:r>
        <w:rPr>
          <w:rFonts w:ascii="Georgia" w:hAnsi="Georgia"/>
          <w:sz w:val="24"/>
          <w:szCs w:val="24"/>
        </w:rPr>
        <w:t xml:space="preserve">The map change request is </w:t>
      </w:r>
      <w:r w:rsidR="00B84022">
        <w:rPr>
          <w:rFonts w:ascii="Georgia" w:hAnsi="Georgia"/>
          <w:sz w:val="24"/>
          <w:szCs w:val="24"/>
        </w:rPr>
        <w:t xml:space="preserve">intended </w:t>
      </w:r>
      <w:r>
        <w:rPr>
          <w:rFonts w:ascii="Georgia" w:hAnsi="Georgia"/>
          <w:sz w:val="24"/>
          <w:szCs w:val="24"/>
        </w:rPr>
        <w:t xml:space="preserve">to include the entire city block as an R6 to </w:t>
      </w:r>
      <w:r w:rsidR="00856367">
        <w:rPr>
          <w:rFonts w:ascii="Georgia" w:hAnsi="Georgia"/>
          <w:sz w:val="24"/>
          <w:szCs w:val="24"/>
        </w:rPr>
        <w:t>reach</w:t>
      </w:r>
      <w:r>
        <w:rPr>
          <w:rFonts w:ascii="Georgia" w:hAnsi="Georgia"/>
          <w:sz w:val="24"/>
          <w:szCs w:val="24"/>
        </w:rPr>
        <w:t xml:space="preserve"> the density necessary to </w:t>
      </w:r>
      <w:r w:rsidR="00856367">
        <w:rPr>
          <w:rFonts w:ascii="Georgia" w:hAnsi="Georgia"/>
          <w:sz w:val="24"/>
          <w:szCs w:val="24"/>
        </w:rPr>
        <w:t>achieve</w:t>
      </w:r>
      <w:r>
        <w:rPr>
          <w:rFonts w:ascii="Georgia" w:hAnsi="Georgia"/>
          <w:sz w:val="24"/>
          <w:szCs w:val="24"/>
        </w:rPr>
        <w:t xml:space="preserve"> a successful project.  As indicated above, with exception of one residential property on Arbor Street, </w:t>
      </w:r>
      <w:r w:rsidR="00B84022">
        <w:rPr>
          <w:rFonts w:ascii="Georgia" w:hAnsi="Georgia"/>
          <w:sz w:val="24"/>
          <w:szCs w:val="24"/>
        </w:rPr>
        <w:t>The Park Danforth</w:t>
      </w:r>
      <w:r>
        <w:rPr>
          <w:rFonts w:ascii="Georgia" w:hAnsi="Georgia"/>
          <w:sz w:val="24"/>
          <w:szCs w:val="24"/>
        </w:rPr>
        <w:t xml:space="preserve"> own</w:t>
      </w:r>
      <w:r w:rsidR="00B84022">
        <w:rPr>
          <w:rFonts w:ascii="Georgia" w:hAnsi="Georgia"/>
          <w:sz w:val="24"/>
          <w:szCs w:val="24"/>
        </w:rPr>
        <w:t>s</w:t>
      </w:r>
      <w:r>
        <w:rPr>
          <w:rFonts w:ascii="Georgia" w:hAnsi="Georgia"/>
          <w:sz w:val="24"/>
          <w:szCs w:val="24"/>
        </w:rPr>
        <w:t xml:space="preserve"> </w:t>
      </w:r>
      <w:r w:rsidR="00711AF6">
        <w:rPr>
          <w:rFonts w:ascii="Georgia" w:hAnsi="Georgia"/>
          <w:sz w:val="24"/>
          <w:szCs w:val="24"/>
        </w:rPr>
        <w:t xml:space="preserve">all of the land within the city block.  </w:t>
      </w:r>
      <w:r w:rsidR="00B84022">
        <w:rPr>
          <w:rFonts w:ascii="Georgia" w:hAnsi="Georgia"/>
          <w:sz w:val="24"/>
          <w:szCs w:val="24"/>
        </w:rPr>
        <w:t>While</w:t>
      </w:r>
      <w:r w:rsidR="00711AF6">
        <w:rPr>
          <w:rFonts w:ascii="Georgia" w:hAnsi="Georgia"/>
          <w:sz w:val="24"/>
          <w:szCs w:val="24"/>
        </w:rPr>
        <w:t xml:space="preserve"> the owner</w:t>
      </w:r>
      <w:r w:rsidR="00B84022">
        <w:rPr>
          <w:rFonts w:ascii="Georgia" w:hAnsi="Georgia"/>
          <w:sz w:val="24"/>
          <w:szCs w:val="24"/>
        </w:rPr>
        <w:t>s</w:t>
      </w:r>
      <w:r w:rsidR="00711AF6">
        <w:rPr>
          <w:rFonts w:ascii="Georgia" w:hAnsi="Georgia"/>
          <w:sz w:val="24"/>
          <w:szCs w:val="24"/>
        </w:rPr>
        <w:t xml:space="preserve"> of the Arbor Street property ha</w:t>
      </w:r>
      <w:r w:rsidR="00856367">
        <w:rPr>
          <w:rFonts w:ascii="Georgia" w:hAnsi="Georgia"/>
          <w:sz w:val="24"/>
          <w:szCs w:val="24"/>
        </w:rPr>
        <w:t>ve</w:t>
      </w:r>
      <w:r w:rsidR="00711AF6">
        <w:rPr>
          <w:rFonts w:ascii="Georgia" w:hAnsi="Georgia"/>
          <w:sz w:val="24"/>
          <w:szCs w:val="24"/>
        </w:rPr>
        <w:t xml:space="preserve"> not been contacted to request a letter of support </w:t>
      </w:r>
      <w:r w:rsidR="00B84022">
        <w:rPr>
          <w:rFonts w:ascii="Georgia" w:hAnsi="Georgia"/>
          <w:sz w:val="24"/>
          <w:szCs w:val="24"/>
        </w:rPr>
        <w:t>for reasons p</w:t>
      </w:r>
      <w:r w:rsidR="00425897">
        <w:rPr>
          <w:rFonts w:ascii="Georgia" w:hAnsi="Georgia"/>
          <w:sz w:val="24"/>
          <w:szCs w:val="24"/>
        </w:rPr>
        <w:t xml:space="preserve">reviously mentioned, they have </w:t>
      </w:r>
      <w:r w:rsidR="00B84022">
        <w:rPr>
          <w:rFonts w:ascii="Georgia" w:hAnsi="Georgia"/>
          <w:sz w:val="24"/>
          <w:szCs w:val="24"/>
        </w:rPr>
        <w:t>been informed of T</w:t>
      </w:r>
      <w:r w:rsidR="00711AF6">
        <w:rPr>
          <w:rFonts w:ascii="Georgia" w:hAnsi="Georgia"/>
          <w:sz w:val="24"/>
          <w:szCs w:val="24"/>
        </w:rPr>
        <w:t>he Park Danforth</w:t>
      </w:r>
      <w:r w:rsidR="00B84022">
        <w:rPr>
          <w:rFonts w:ascii="Georgia" w:hAnsi="Georgia"/>
          <w:sz w:val="24"/>
          <w:szCs w:val="24"/>
        </w:rPr>
        <w:t>’s</w:t>
      </w:r>
      <w:r w:rsidR="00711AF6">
        <w:rPr>
          <w:rFonts w:ascii="Georgia" w:hAnsi="Georgia"/>
          <w:sz w:val="24"/>
          <w:szCs w:val="24"/>
        </w:rPr>
        <w:t xml:space="preserve"> intensions.  The requested change from the R5 to the R6 designation will have no adverse impact upon the remaining residence.</w:t>
      </w:r>
    </w:p>
    <w:p w:rsidR="00B80B1E" w:rsidRDefault="00B80B1E" w:rsidP="00A43111">
      <w:pPr>
        <w:rPr>
          <w:rFonts w:ascii="Georgia" w:hAnsi="Georgia"/>
          <w:sz w:val="24"/>
          <w:szCs w:val="24"/>
          <w:u w:val="single"/>
        </w:rPr>
      </w:pPr>
    </w:p>
    <w:p w:rsidR="00A43111" w:rsidRPr="00A43111" w:rsidRDefault="00A43111" w:rsidP="00A43111">
      <w:pPr>
        <w:rPr>
          <w:rFonts w:ascii="Georgia" w:hAnsi="Georgia"/>
          <w:sz w:val="24"/>
          <w:szCs w:val="24"/>
          <w:u w:val="single"/>
        </w:rPr>
      </w:pPr>
      <w:r w:rsidRPr="00A43111">
        <w:rPr>
          <w:rFonts w:ascii="Georgia" w:hAnsi="Georgia"/>
          <w:sz w:val="24"/>
          <w:szCs w:val="24"/>
          <w:u w:val="single"/>
        </w:rPr>
        <w:t>R5 (Residential) to R6 (Residential)</w:t>
      </w:r>
    </w:p>
    <w:p w:rsidR="00A43111" w:rsidRPr="00072DCB" w:rsidRDefault="00A43111" w:rsidP="00A43111">
      <w:pPr>
        <w:rPr>
          <w:rFonts w:ascii="Georgia" w:hAnsi="Georgia"/>
          <w:sz w:val="24"/>
          <w:szCs w:val="24"/>
        </w:rPr>
      </w:pPr>
      <w:r w:rsidRPr="00072DCB">
        <w:rPr>
          <w:rFonts w:ascii="Georgia" w:hAnsi="Georgia"/>
          <w:sz w:val="24"/>
          <w:szCs w:val="24"/>
        </w:rPr>
        <w:t xml:space="preserve">Chart 146   </w:t>
      </w:r>
      <w:r w:rsidRPr="00072DCB">
        <w:rPr>
          <w:rFonts w:ascii="Georgia" w:hAnsi="Georgia"/>
          <w:sz w:val="24"/>
          <w:szCs w:val="24"/>
        </w:rPr>
        <w:tab/>
      </w:r>
      <w:r>
        <w:rPr>
          <w:rFonts w:ascii="Georgia" w:hAnsi="Georgia"/>
          <w:sz w:val="24"/>
          <w:szCs w:val="24"/>
        </w:rPr>
        <w:tab/>
      </w:r>
      <w:r w:rsidRPr="00072DCB">
        <w:rPr>
          <w:rFonts w:ascii="Georgia" w:hAnsi="Georgia"/>
          <w:sz w:val="24"/>
          <w:szCs w:val="24"/>
        </w:rPr>
        <w:t xml:space="preserve">Block C  </w:t>
      </w:r>
      <w:r w:rsidRPr="00072DCB">
        <w:rPr>
          <w:rFonts w:ascii="Georgia" w:hAnsi="Georgia"/>
          <w:sz w:val="24"/>
          <w:szCs w:val="24"/>
        </w:rPr>
        <w:tab/>
      </w:r>
      <w:r>
        <w:rPr>
          <w:rFonts w:ascii="Georgia" w:hAnsi="Georgia"/>
          <w:sz w:val="24"/>
          <w:szCs w:val="24"/>
        </w:rPr>
        <w:tab/>
      </w:r>
      <w:r w:rsidRPr="00072DCB">
        <w:rPr>
          <w:rFonts w:ascii="Georgia" w:hAnsi="Georgia"/>
          <w:sz w:val="24"/>
          <w:szCs w:val="24"/>
        </w:rPr>
        <w:t>Lots</w:t>
      </w:r>
      <w:r w:rsidRPr="00072DCB">
        <w:rPr>
          <w:rFonts w:ascii="Georgia" w:hAnsi="Georgia"/>
          <w:sz w:val="24"/>
          <w:szCs w:val="24"/>
        </w:rPr>
        <w:tab/>
        <w:t>6-9 and portion of 14</w:t>
      </w:r>
    </w:p>
    <w:p w:rsidR="00A43111" w:rsidRPr="00A43111" w:rsidRDefault="00A43111" w:rsidP="00A43111">
      <w:pPr>
        <w:rPr>
          <w:rFonts w:ascii="Georgia" w:hAnsi="Georgia"/>
          <w:sz w:val="24"/>
          <w:szCs w:val="24"/>
          <w:u w:val="single"/>
        </w:rPr>
      </w:pPr>
      <w:r w:rsidRPr="00A43111">
        <w:rPr>
          <w:rFonts w:ascii="Georgia" w:hAnsi="Georgia"/>
          <w:sz w:val="24"/>
          <w:szCs w:val="24"/>
          <w:u w:val="single"/>
        </w:rPr>
        <w:t>B2 to R6 (Residential)</w:t>
      </w:r>
    </w:p>
    <w:p w:rsidR="00711AF6" w:rsidRDefault="00A43111">
      <w:pPr>
        <w:rPr>
          <w:rFonts w:ascii="Georgia" w:hAnsi="Georgia"/>
          <w:sz w:val="24"/>
          <w:szCs w:val="24"/>
        </w:rPr>
      </w:pPr>
      <w:r w:rsidRPr="00072DCB">
        <w:rPr>
          <w:rFonts w:ascii="Georgia" w:hAnsi="Georgia"/>
          <w:sz w:val="24"/>
          <w:szCs w:val="24"/>
        </w:rPr>
        <w:t>Chart 146</w:t>
      </w:r>
      <w:r w:rsidRPr="00072DCB">
        <w:rPr>
          <w:rFonts w:ascii="Georgia" w:hAnsi="Georgia"/>
          <w:sz w:val="24"/>
          <w:szCs w:val="24"/>
        </w:rPr>
        <w:tab/>
      </w:r>
      <w:r>
        <w:rPr>
          <w:rFonts w:ascii="Georgia" w:hAnsi="Georgia"/>
          <w:sz w:val="24"/>
          <w:szCs w:val="24"/>
        </w:rPr>
        <w:tab/>
      </w:r>
      <w:r w:rsidRPr="00072DCB">
        <w:rPr>
          <w:rFonts w:ascii="Georgia" w:hAnsi="Georgia"/>
          <w:sz w:val="24"/>
          <w:szCs w:val="24"/>
        </w:rPr>
        <w:t>Block C</w:t>
      </w:r>
      <w:r w:rsidRPr="00072DCB">
        <w:rPr>
          <w:rFonts w:ascii="Georgia" w:hAnsi="Georgia"/>
          <w:sz w:val="24"/>
          <w:szCs w:val="24"/>
        </w:rPr>
        <w:tab/>
      </w:r>
      <w:r w:rsidRPr="00072DCB">
        <w:rPr>
          <w:rFonts w:ascii="Georgia" w:hAnsi="Georgia"/>
          <w:sz w:val="24"/>
          <w:szCs w:val="24"/>
        </w:rPr>
        <w:tab/>
        <w:t>Lots</w:t>
      </w:r>
      <w:r w:rsidRPr="00072DCB">
        <w:rPr>
          <w:rFonts w:ascii="Georgia" w:hAnsi="Georgia"/>
          <w:sz w:val="24"/>
          <w:szCs w:val="24"/>
        </w:rPr>
        <w:tab/>
        <w:t>11, 12 and portion of 14</w:t>
      </w:r>
    </w:p>
    <w:p w:rsidR="00A40EF2" w:rsidRDefault="00A40EF2" w:rsidP="00A40EF2">
      <w:pPr>
        <w:rPr>
          <w:rFonts w:ascii="Georgia" w:hAnsi="Georgia"/>
          <w:b/>
          <w:sz w:val="24"/>
          <w:szCs w:val="24"/>
        </w:rPr>
      </w:pPr>
      <w:r w:rsidRPr="00650986">
        <w:rPr>
          <w:rFonts w:ascii="Georgia" w:hAnsi="Georgia"/>
          <w:b/>
          <w:sz w:val="24"/>
          <w:szCs w:val="24"/>
        </w:rPr>
        <w:t xml:space="preserve">Proposed </w:t>
      </w:r>
      <w:r>
        <w:rPr>
          <w:rFonts w:ascii="Georgia" w:hAnsi="Georgia"/>
          <w:b/>
          <w:sz w:val="24"/>
          <w:szCs w:val="24"/>
        </w:rPr>
        <w:t>Development</w:t>
      </w:r>
    </w:p>
    <w:p w:rsidR="00A40EF2" w:rsidRDefault="00A40EF2">
      <w:pPr>
        <w:rPr>
          <w:rFonts w:ascii="Georgia" w:hAnsi="Georgia"/>
          <w:b/>
          <w:sz w:val="24"/>
          <w:szCs w:val="24"/>
        </w:rPr>
      </w:pPr>
      <w:r>
        <w:rPr>
          <w:rFonts w:ascii="Georgia" w:hAnsi="Georgia"/>
          <w:sz w:val="24"/>
          <w:szCs w:val="24"/>
        </w:rPr>
        <w:t xml:space="preserve">The Park Danforth currently consist of a seven-story building along Stevens Avenue, and a three-story building along Poland Street.  With the acquired parcels along Arbor Street and Forest Avenue, The Park Danforth seeks to build a new structure along Arbor Street and Forest Avenue comprised of 46 new </w:t>
      </w:r>
      <w:r w:rsidR="00917E92">
        <w:rPr>
          <w:rFonts w:ascii="Georgia" w:hAnsi="Georgia"/>
          <w:sz w:val="24"/>
          <w:szCs w:val="24"/>
        </w:rPr>
        <w:t>“</w:t>
      </w:r>
      <w:r>
        <w:rPr>
          <w:rFonts w:ascii="Georgia" w:hAnsi="Georgia"/>
          <w:sz w:val="24"/>
          <w:szCs w:val="24"/>
        </w:rPr>
        <w:t>Independent Living</w:t>
      </w:r>
      <w:r w:rsidR="00917E92">
        <w:rPr>
          <w:rFonts w:ascii="Georgia" w:hAnsi="Georgia"/>
          <w:sz w:val="24"/>
          <w:szCs w:val="24"/>
        </w:rPr>
        <w:t>”</w:t>
      </w:r>
      <w:r>
        <w:rPr>
          <w:rFonts w:ascii="Georgia" w:hAnsi="Georgia"/>
          <w:sz w:val="24"/>
          <w:szCs w:val="24"/>
        </w:rPr>
        <w:t xml:space="preserve"> units on four and five floors with one level of underground parking for approximately 40 cars.  The building will be approximately 64,000 SF</w:t>
      </w:r>
      <w:r w:rsidR="00867FE4">
        <w:rPr>
          <w:rFonts w:ascii="Georgia" w:hAnsi="Georgia"/>
          <w:sz w:val="24"/>
          <w:szCs w:val="24"/>
        </w:rPr>
        <w:t xml:space="preserve">. </w:t>
      </w:r>
      <w:r>
        <w:rPr>
          <w:rFonts w:ascii="Georgia" w:hAnsi="Georgia"/>
          <w:sz w:val="24"/>
          <w:szCs w:val="24"/>
        </w:rPr>
        <w:t>excluding the parking level</w:t>
      </w:r>
      <w:r w:rsidR="00867FE4">
        <w:rPr>
          <w:rFonts w:ascii="Georgia" w:hAnsi="Georgia"/>
          <w:sz w:val="24"/>
          <w:szCs w:val="24"/>
        </w:rPr>
        <w:t>,</w:t>
      </w:r>
      <w:r w:rsidR="00867FE4">
        <w:rPr>
          <w:rFonts w:ascii="Georgia" w:hAnsi="Georgia"/>
          <w:b/>
          <w:sz w:val="24"/>
          <w:szCs w:val="24"/>
        </w:rPr>
        <w:t xml:space="preserve"> </w:t>
      </w:r>
      <w:r w:rsidR="00867FE4" w:rsidRPr="00867FE4">
        <w:rPr>
          <w:rFonts w:ascii="Georgia" w:hAnsi="Georgia"/>
          <w:sz w:val="24"/>
          <w:szCs w:val="24"/>
        </w:rPr>
        <w:t>and</w:t>
      </w:r>
      <w:r w:rsidR="00867FE4">
        <w:rPr>
          <w:rFonts w:ascii="Georgia" w:hAnsi="Georgia"/>
          <w:b/>
          <w:sz w:val="24"/>
          <w:szCs w:val="24"/>
        </w:rPr>
        <w:t xml:space="preserve"> </w:t>
      </w:r>
      <w:r w:rsidR="00172351">
        <w:rPr>
          <w:rFonts w:ascii="Georgia" w:hAnsi="Georgia"/>
          <w:sz w:val="24"/>
          <w:szCs w:val="24"/>
        </w:rPr>
        <w:t>55</w:t>
      </w:r>
      <w:r w:rsidR="00867FE4" w:rsidRPr="00867FE4">
        <w:rPr>
          <w:rFonts w:ascii="Georgia" w:hAnsi="Georgia"/>
          <w:sz w:val="24"/>
          <w:szCs w:val="24"/>
        </w:rPr>
        <w:t xml:space="preserve"> feet tall</w:t>
      </w:r>
      <w:r w:rsidR="00DB5A23">
        <w:rPr>
          <w:rFonts w:ascii="Georgia" w:hAnsi="Georgia"/>
          <w:sz w:val="24"/>
          <w:szCs w:val="24"/>
        </w:rPr>
        <w:t xml:space="preserve"> at its highest point</w:t>
      </w:r>
      <w:r w:rsidRPr="00867FE4">
        <w:rPr>
          <w:rFonts w:ascii="Georgia" w:hAnsi="Georgia"/>
          <w:sz w:val="24"/>
          <w:szCs w:val="24"/>
        </w:rPr>
        <w:t>.</w:t>
      </w:r>
    </w:p>
    <w:p w:rsidR="00A40EF2" w:rsidRDefault="00A40EF2">
      <w:pPr>
        <w:rPr>
          <w:rFonts w:ascii="Georgia" w:hAnsi="Georgia"/>
          <w:sz w:val="24"/>
          <w:szCs w:val="24"/>
        </w:rPr>
      </w:pPr>
      <w:r w:rsidRPr="00A40EF2">
        <w:rPr>
          <w:rFonts w:ascii="Georgia" w:hAnsi="Georgia"/>
          <w:sz w:val="24"/>
          <w:szCs w:val="24"/>
        </w:rPr>
        <w:t xml:space="preserve">The </w:t>
      </w:r>
      <w:r>
        <w:rPr>
          <w:rFonts w:ascii="Georgia" w:hAnsi="Georgia"/>
          <w:sz w:val="24"/>
          <w:szCs w:val="24"/>
        </w:rPr>
        <w:t xml:space="preserve">majority of the building will be four-stories along Forest </w:t>
      </w:r>
      <w:r w:rsidR="0045108E">
        <w:rPr>
          <w:rFonts w:ascii="Georgia" w:hAnsi="Georgia"/>
          <w:sz w:val="24"/>
          <w:szCs w:val="24"/>
        </w:rPr>
        <w:t>Avenue</w:t>
      </w:r>
      <w:r>
        <w:rPr>
          <w:rFonts w:ascii="Georgia" w:hAnsi="Georgia"/>
          <w:sz w:val="24"/>
          <w:szCs w:val="24"/>
        </w:rPr>
        <w:t xml:space="preserve"> and Arbor Streets with a five-story element at the corner.  The interior</w:t>
      </w:r>
      <w:r w:rsidR="0045108E">
        <w:rPr>
          <w:rFonts w:ascii="Georgia" w:hAnsi="Georgia"/>
          <w:sz w:val="24"/>
          <w:szCs w:val="24"/>
        </w:rPr>
        <w:t xml:space="preserve"> of the building that faces the existing Park Danforth building will be five-stories.  The new building will connect to the existing seven-story building with a one-story structure at the new turn-around.  The building will feature varied window sizes, balconies, and materials, to coordinate and complement the existing Park Danforth building.</w:t>
      </w:r>
    </w:p>
    <w:p w:rsidR="00C27821" w:rsidRDefault="00C27821" w:rsidP="00C27821">
      <w:pPr>
        <w:rPr>
          <w:rFonts w:ascii="Georgia" w:hAnsi="Georgia"/>
          <w:sz w:val="24"/>
          <w:szCs w:val="24"/>
        </w:rPr>
      </w:pPr>
      <w:r>
        <w:rPr>
          <w:rFonts w:ascii="Georgia" w:hAnsi="Georgia"/>
          <w:sz w:val="24"/>
          <w:szCs w:val="24"/>
        </w:rPr>
        <w:t xml:space="preserve">The proposed campus Master Plan addresses functional open spaces, provides an opportunity to enhance the street presence, address pedestrian and vehicular circulation and safety.  The total land area of the parcels making up The Park Danforth Campus is 179,546 +/-SF or 4.12 acres. Current residents and emergency service vehicles will continue to access by the Stevens Avenue-Poland Street entry, circulation will remain as one-way, exiting from a modified existing driveway that will be two-way, providing access to new parking and the new visitor entry.  An existing curb cut </w:t>
      </w:r>
      <w:r w:rsidR="00DB5A23">
        <w:rPr>
          <w:rFonts w:ascii="Georgia" w:hAnsi="Georgia"/>
          <w:sz w:val="24"/>
          <w:szCs w:val="24"/>
        </w:rPr>
        <w:t xml:space="preserve">along Forest Avenue </w:t>
      </w:r>
      <w:r>
        <w:rPr>
          <w:rFonts w:ascii="Georgia" w:hAnsi="Georgia"/>
          <w:sz w:val="24"/>
          <w:szCs w:val="24"/>
        </w:rPr>
        <w:t xml:space="preserve">serving the Goodwill is to be eliminated.  A reconfigured drive on Arbor Street will be identified as the primary access to the new visitor entrance and for the proposed new elderly independent living units.  The Forest Avenue service entrance will be modified to accommodate for enhanced open space garden court yards and to diminish the visual presence from Forest Avenue.  Parking will be accommodated for by well distributed parking areas </w:t>
      </w:r>
      <w:r w:rsidR="00DB5A23">
        <w:rPr>
          <w:rFonts w:ascii="Georgia" w:hAnsi="Georgia"/>
          <w:sz w:val="24"/>
          <w:szCs w:val="24"/>
        </w:rPr>
        <w:t xml:space="preserve">and proposed parking garage </w:t>
      </w:r>
      <w:r>
        <w:rPr>
          <w:rFonts w:ascii="Georgia" w:hAnsi="Georgia"/>
          <w:sz w:val="24"/>
          <w:szCs w:val="24"/>
        </w:rPr>
        <w:t xml:space="preserve">to minimize the presence of large areas of paved parking.  </w:t>
      </w:r>
    </w:p>
    <w:p w:rsidR="00E619BB" w:rsidRDefault="00E619BB">
      <w:pPr>
        <w:rPr>
          <w:rFonts w:ascii="Georgia" w:hAnsi="Georgia"/>
          <w:sz w:val="24"/>
          <w:szCs w:val="24"/>
        </w:rPr>
      </w:pPr>
      <w:r>
        <w:rPr>
          <w:rFonts w:ascii="Georgia" w:hAnsi="Georgia"/>
          <w:sz w:val="24"/>
          <w:szCs w:val="24"/>
        </w:rPr>
        <w:t xml:space="preserve">Site improvements will include enhanced street presence </w:t>
      </w:r>
      <w:r w:rsidR="00CB5344">
        <w:rPr>
          <w:rFonts w:ascii="Georgia" w:hAnsi="Georgia"/>
          <w:sz w:val="24"/>
          <w:szCs w:val="24"/>
        </w:rPr>
        <w:t xml:space="preserve">along Arbor Street and Forest Avenue </w:t>
      </w:r>
      <w:r>
        <w:rPr>
          <w:rFonts w:ascii="Georgia" w:hAnsi="Georgia"/>
          <w:sz w:val="24"/>
          <w:szCs w:val="24"/>
        </w:rPr>
        <w:t xml:space="preserve">through extensive plantings and site features including retaining walls, fencing, and lighting, buffering, and parking </w:t>
      </w:r>
      <w:r w:rsidR="00CB5344">
        <w:rPr>
          <w:rFonts w:ascii="Georgia" w:hAnsi="Georgia"/>
          <w:sz w:val="24"/>
          <w:szCs w:val="24"/>
        </w:rPr>
        <w:t xml:space="preserve">distributed </w:t>
      </w:r>
      <w:r>
        <w:rPr>
          <w:rFonts w:ascii="Georgia" w:hAnsi="Georgia"/>
          <w:sz w:val="24"/>
          <w:szCs w:val="24"/>
        </w:rPr>
        <w:t>in small lots.  The campus will include two interior court yard gardens to provide safe and functional open space for the varied skill levels of the elderly resident population.</w:t>
      </w:r>
    </w:p>
    <w:p w:rsidR="00B80B1E" w:rsidRDefault="00B80B1E">
      <w:pPr>
        <w:rPr>
          <w:rFonts w:ascii="Georgia" w:hAnsi="Georgia"/>
          <w:b/>
          <w:sz w:val="24"/>
          <w:szCs w:val="24"/>
        </w:rPr>
      </w:pPr>
    </w:p>
    <w:p w:rsidR="00711AF6" w:rsidRDefault="00711AF6">
      <w:pPr>
        <w:rPr>
          <w:rFonts w:ascii="Georgia" w:hAnsi="Georgia"/>
          <w:b/>
          <w:sz w:val="24"/>
          <w:szCs w:val="24"/>
        </w:rPr>
      </w:pPr>
      <w:r>
        <w:rPr>
          <w:rFonts w:ascii="Georgia" w:hAnsi="Georgia"/>
          <w:b/>
          <w:sz w:val="24"/>
          <w:szCs w:val="24"/>
        </w:rPr>
        <w:t>Conformance with Comprehensive Plan</w:t>
      </w:r>
    </w:p>
    <w:p w:rsidR="00711AF6" w:rsidRDefault="00711AF6">
      <w:pPr>
        <w:rPr>
          <w:rFonts w:ascii="Georgia" w:hAnsi="Georgia"/>
          <w:sz w:val="24"/>
          <w:szCs w:val="24"/>
        </w:rPr>
      </w:pPr>
      <w:r>
        <w:rPr>
          <w:rFonts w:ascii="Georgia" w:hAnsi="Georgia"/>
          <w:sz w:val="24"/>
          <w:szCs w:val="24"/>
        </w:rPr>
        <w:t>The proposed expansion, density and target market support the goals set-forth in the City’s Comprehensive Plan “Portland’s Goals and Policies for the Future”</w:t>
      </w:r>
      <w:r w:rsidR="004765C5">
        <w:rPr>
          <w:rFonts w:ascii="Georgia" w:hAnsi="Georgia"/>
          <w:sz w:val="24"/>
          <w:szCs w:val="24"/>
        </w:rPr>
        <w:t xml:space="preserve">. </w:t>
      </w:r>
      <w:r w:rsidR="00532AF8">
        <w:rPr>
          <w:rFonts w:ascii="Georgia" w:hAnsi="Georgia"/>
          <w:sz w:val="24"/>
          <w:szCs w:val="24"/>
        </w:rPr>
        <w:t xml:space="preserve"> The proposed expansion of The Park Danforth provides for the density and mix of housing </w:t>
      </w:r>
      <w:r w:rsidR="004765C5">
        <w:rPr>
          <w:rFonts w:ascii="Georgia" w:hAnsi="Georgia"/>
          <w:sz w:val="24"/>
          <w:szCs w:val="24"/>
        </w:rPr>
        <w:t>opportunities</w:t>
      </w:r>
      <w:r w:rsidR="00532AF8">
        <w:rPr>
          <w:rFonts w:ascii="Georgia" w:hAnsi="Georgia"/>
          <w:sz w:val="24"/>
          <w:szCs w:val="24"/>
        </w:rPr>
        <w:t xml:space="preserve"> identified </w:t>
      </w:r>
      <w:r w:rsidR="004765C5">
        <w:rPr>
          <w:rFonts w:ascii="Georgia" w:hAnsi="Georgia"/>
          <w:sz w:val="24"/>
          <w:szCs w:val="24"/>
        </w:rPr>
        <w:t>in the following sections of the Comprehensive plan.  The Park Danforth campus will provide for a strong transition between business community</w:t>
      </w:r>
      <w:r w:rsidR="00DB5A23">
        <w:rPr>
          <w:rFonts w:ascii="Georgia" w:hAnsi="Georgia"/>
          <w:sz w:val="24"/>
          <w:szCs w:val="24"/>
        </w:rPr>
        <w:t xml:space="preserve"> along Forest Avenue, </w:t>
      </w:r>
      <w:r w:rsidR="004765C5">
        <w:rPr>
          <w:rFonts w:ascii="Georgia" w:hAnsi="Georgia"/>
          <w:sz w:val="24"/>
          <w:szCs w:val="24"/>
        </w:rPr>
        <w:t>with the residential community</w:t>
      </w:r>
      <w:r w:rsidR="00DB5A23">
        <w:rPr>
          <w:rFonts w:ascii="Georgia" w:hAnsi="Georgia"/>
          <w:sz w:val="24"/>
          <w:szCs w:val="24"/>
        </w:rPr>
        <w:t xml:space="preserve"> along Poland Street</w:t>
      </w:r>
      <w:r w:rsidR="004765C5">
        <w:rPr>
          <w:rFonts w:ascii="Georgia" w:hAnsi="Georgia"/>
          <w:sz w:val="24"/>
          <w:szCs w:val="24"/>
        </w:rPr>
        <w:t xml:space="preserve"> and </w:t>
      </w:r>
      <w:r w:rsidR="00DB5A23">
        <w:rPr>
          <w:rFonts w:ascii="Georgia" w:hAnsi="Georgia"/>
          <w:sz w:val="24"/>
          <w:szCs w:val="24"/>
        </w:rPr>
        <w:t xml:space="preserve">the </w:t>
      </w:r>
      <w:r w:rsidR="0098091C">
        <w:rPr>
          <w:rFonts w:ascii="Georgia" w:hAnsi="Georgia"/>
          <w:sz w:val="24"/>
          <w:szCs w:val="24"/>
        </w:rPr>
        <w:t>changing</w:t>
      </w:r>
      <w:r w:rsidR="004765C5">
        <w:rPr>
          <w:rFonts w:ascii="Georgia" w:hAnsi="Georgia"/>
          <w:sz w:val="24"/>
          <w:szCs w:val="24"/>
        </w:rPr>
        <w:t xml:space="preserve"> UNE campus along Stevens Avenue.</w:t>
      </w:r>
    </w:p>
    <w:p w:rsidR="00B31617" w:rsidRPr="00711AF6" w:rsidRDefault="00B31617">
      <w:pPr>
        <w:rPr>
          <w:rFonts w:ascii="Georgia" w:hAnsi="Georgia"/>
          <w:sz w:val="24"/>
          <w:szCs w:val="24"/>
        </w:rPr>
      </w:pPr>
    </w:p>
    <w:p w:rsidR="00A1643E" w:rsidRPr="00A1643E" w:rsidRDefault="00A1643E" w:rsidP="00A1643E">
      <w:pPr>
        <w:autoSpaceDE w:val="0"/>
        <w:autoSpaceDN w:val="0"/>
        <w:adjustRightInd w:val="0"/>
        <w:rPr>
          <w:rFonts w:ascii="Georgia" w:hAnsi="Georgia"/>
          <w:sz w:val="24"/>
          <w:szCs w:val="24"/>
        </w:rPr>
      </w:pPr>
      <w:r w:rsidRPr="00A1643E">
        <w:rPr>
          <w:rFonts w:ascii="Georgia" w:hAnsi="Georgia"/>
          <w:b/>
          <w:bCs/>
          <w:sz w:val="24"/>
          <w:szCs w:val="24"/>
        </w:rPr>
        <w:t xml:space="preserve">STATE GOAL A: </w:t>
      </w:r>
      <w:r w:rsidRPr="00A1643E">
        <w:rPr>
          <w:rFonts w:ascii="Georgia" w:hAnsi="Georgia"/>
          <w:bCs/>
          <w:sz w:val="24"/>
          <w:szCs w:val="24"/>
        </w:rPr>
        <w:t>To encourage orderly growth and development in appropriate areas of each community, while protecting the State's rural character, making efficient use of public services and preventing development sprawl;</w:t>
      </w:r>
    </w:p>
    <w:p w:rsidR="00A1643E" w:rsidRPr="00501F12" w:rsidRDefault="00A1643E" w:rsidP="00A1643E">
      <w:pPr>
        <w:autoSpaceDE w:val="0"/>
        <w:autoSpaceDN w:val="0"/>
        <w:adjustRightInd w:val="0"/>
        <w:rPr>
          <w:rFonts w:ascii="Georgia" w:hAnsi="Georgia"/>
          <w:bCs/>
          <w:sz w:val="24"/>
          <w:szCs w:val="24"/>
          <w:u w:val="single"/>
        </w:rPr>
      </w:pPr>
      <w:r w:rsidRPr="00A1643E">
        <w:rPr>
          <w:rFonts w:ascii="Georgia" w:hAnsi="Georgia"/>
          <w:b/>
          <w:bCs/>
          <w:sz w:val="24"/>
          <w:szCs w:val="24"/>
          <w:u w:val="single"/>
        </w:rPr>
        <w:t>I. HOUSING: SUSTAINING PORTLAND’S FUTURE – Nov. 18, 2002</w:t>
      </w:r>
    </w:p>
    <w:p w:rsidR="00A1643E" w:rsidRPr="00A1643E" w:rsidRDefault="00A1643E" w:rsidP="00A1643E">
      <w:pPr>
        <w:autoSpaceDE w:val="0"/>
        <w:autoSpaceDN w:val="0"/>
        <w:adjustRightInd w:val="0"/>
        <w:rPr>
          <w:rFonts w:ascii="Georgia" w:hAnsi="Georgia"/>
          <w:bCs/>
          <w:sz w:val="24"/>
          <w:szCs w:val="24"/>
          <w:u w:val="single"/>
        </w:rPr>
      </w:pPr>
      <w:r w:rsidRPr="00A1643E">
        <w:rPr>
          <w:rFonts w:ascii="Georgia" w:hAnsi="Georgia"/>
          <w:bCs/>
          <w:sz w:val="24"/>
          <w:szCs w:val="24"/>
          <w:u w:val="single"/>
        </w:rPr>
        <w:t>Goal</w:t>
      </w:r>
    </w:p>
    <w:p w:rsidR="00A1643E" w:rsidRPr="00A1643E" w:rsidRDefault="00A1643E" w:rsidP="00501F12">
      <w:pPr>
        <w:autoSpaceDE w:val="0"/>
        <w:autoSpaceDN w:val="0"/>
        <w:adjustRightInd w:val="0"/>
        <w:rPr>
          <w:rFonts w:ascii="Georgia" w:hAnsi="Georgia"/>
          <w:sz w:val="24"/>
          <w:szCs w:val="24"/>
        </w:rPr>
      </w:pPr>
      <w:r w:rsidRPr="00A1643E">
        <w:rPr>
          <w:rFonts w:ascii="Georgia" w:hAnsi="Georgia"/>
          <w:sz w:val="24"/>
          <w:szCs w:val="24"/>
        </w:rPr>
        <w:t>Portland’s Comprehensive Plan encourages a manageable level of growth that will sustain the city as a healthy urban center in which to live and work and to achieve a shared vision for Portland. Portland should encourage sustainable development patterns and opportunities within the city by promoting efficient land use, conservation of natural resources, and easy access to public transportation, services, and public amenities.</w:t>
      </w:r>
    </w:p>
    <w:p w:rsidR="00A1643E" w:rsidRPr="00A1643E" w:rsidRDefault="00A1643E" w:rsidP="00A1643E">
      <w:pPr>
        <w:autoSpaceDE w:val="0"/>
        <w:autoSpaceDN w:val="0"/>
        <w:adjustRightInd w:val="0"/>
        <w:rPr>
          <w:rFonts w:ascii="Georgia" w:hAnsi="Georgia"/>
          <w:bCs/>
          <w:sz w:val="24"/>
          <w:szCs w:val="24"/>
          <w:u w:val="single"/>
        </w:rPr>
      </w:pPr>
      <w:r w:rsidRPr="00A1643E">
        <w:rPr>
          <w:rFonts w:ascii="Georgia" w:hAnsi="Georgia"/>
          <w:bCs/>
          <w:sz w:val="24"/>
          <w:szCs w:val="24"/>
          <w:u w:val="single"/>
        </w:rPr>
        <w:t>Policies</w:t>
      </w:r>
    </w:p>
    <w:p w:rsidR="00A1643E" w:rsidRPr="00A1643E" w:rsidRDefault="00A1643E" w:rsidP="00A1643E">
      <w:pPr>
        <w:numPr>
          <w:ilvl w:val="0"/>
          <w:numId w:val="1"/>
        </w:numPr>
        <w:autoSpaceDE w:val="0"/>
        <w:autoSpaceDN w:val="0"/>
        <w:adjustRightInd w:val="0"/>
        <w:spacing w:after="0" w:line="240" w:lineRule="auto"/>
        <w:rPr>
          <w:rFonts w:ascii="Georgia" w:hAnsi="Georgia"/>
          <w:sz w:val="24"/>
          <w:szCs w:val="24"/>
        </w:rPr>
      </w:pPr>
      <w:r w:rsidRPr="00A1643E">
        <w:rPr>
          <w:rFonts w:ascii="Georgia" w:hAnsi="Georgia"/>
          <w:sz w:val="24"/>
          <w:szCs w:val="24"/>
        </w:rPr>
        <w:t>Encourage growth in Portland that strives for a dynamic balance of the essential elements of the city, such as excellent schools, diverse housing choices, proximity to services and employment, increased public transit usage, expanded economic base, high quality services, and an affordable tax rate.</w:t>
      </w:r>
    </w:p>
    <w:p w:rsidR="00A1643E" w:rsidRPr="00A1643E" w:rsidRDefault="00A1643E" w:rsidP="00A1643E">
      <w:pPr>
        <w:numPr>
          <w:ilvl w:val="0"/>
          <w:numId w:val="1"/>
        </w:numPr>
        <w:autoSpaceDE w:val="0"/>
        <w:autoSpaceDN w:val="0"/>
        <w:adjustRightInd w:val="0"/>
        <w:spacing w:after="0" w:line="240" w:lineRule="auto"/>
        <w:rPr>
          <w:rFonts w:ascii="Georgia" w:hAnsi="Georgia"/>
          <w:sz w:val="24"/>
          <w:szCs w:val="24"/>
        </w:rPr>
      </w:pPr>
      <w:r w:rsidRPr="00A1643E">
        <w:rPr>
          <w:rFonts w:ascii="Georgia" w:hAnsi="Georgia"/>
          <w:sz w:val="24"/>
          <w:szCs w:val="24"/>
        </w:rPr>
        <w:t xml:space="preserve">Target Portland to achieve and maintain a 25% share of Cumberland County’s population. </w:t>
      </w:r>
    </w:p>
    <w:p w:rsidR="00A1643E" w:rsidRPr="00A1643E" w:rsidRDefault="00A1643E" w:rsidP="00A1643E">
      <w:pPr>
        <w:numPr>
          <w:ilvl w:val="0"/>
          <w:numId w:val="1"/>
        </w:numPr>
        <w:autoSpaceDE w:val="0"/>
        <w:autoSpaceDN w:val="0"/>
        <w:adjustRightInd w:val="0"/>
        <w:spacing w:after="0" w:line="240" w:lineRule="auto"/>
        <w:rPr>
          <w:rFonts w:ascii="Georgia" w:hAnsi="Georgia"/>
          <w:sz w:val="24"/>
          <w:szCs w:val="24"/>
        </w:rPr>
      </w:pPr>
      <w:r w:rsidRPr="00A1643E">
        <w:rPr>
          <w:rFonts w:ascii="Georgia" w:hAnsi="Georgia"/>
          <w:sz w:val="24"/>
          <w:szCs w:val="24"/>
        </w:rPr>
        <w:t>Maximize development where public infrastructure and amenities, such as schools, parks, public/alternative transportation, sewer lines, and roads, exist or may be expanded at minimal costs.</w:t>
      </w:r>
    </w:p>
    <w:p w:rsidR="00A1643E" w:rsidRPr="00A1643E" w:rsidRDefault="00A1643E" w:rsidP="00A1643E">
      <w:pPr>
        <w:numPr>
          <w:ilvl w:val="0"/>
          <w:numId w:val="1"/>
        </w:numPr>
        <w:autoSpaceDE w:val="0"/>
        <w:autoSpaceDN w:val="0"/>
        <w:adjustRightInd w:val="0"/>
        <w:spacing w:after="0" w:line="240" w:lineRule="auto"/>
        <w:rPr>
          <w:rFonts w:ascii="Georgia" w:hAnsi="Georgia"/>
          <w:sz w:val="24"/>
          <w:szCs w:val="24"/>
        </w:rPr>
      </w:pPr>
      <w:r w:rsidRPr="00A1643E">
        <w:rPr>
          <w:rFonts w:ascii="Georgia" w:hAnsi="Georgia"/>
          <w:sz w:val="24"/>
          <w:szCs w:val="24"/>
        </w:rPr>
        <w:t xml:space="preserve">Create new housing to support Portland as an employment center and to achieve an improved balance between jobs and housing. </w:t>
      </w:r>
    </w:p>
    <w:p w:rsidR="00A1643E" w:rsidRPr="00A1643E" w:rsidRDefault="00A1643E" w:rsidP="00A1643E">
      <w:pPr>
        <w:numPr>
          <w:ilvl w:val="0"/>
          <w:numId w:val="1"/>
        </w:numPr>
        <w:autoSpaceDE w:val="0"/>
        <w:autoSpaceDN w:val="0"/>
        <w:adjustRightInd w:val="0"/>
        <w:spacing w:after="0" w:line="240" w:lineRule="auto"/>
        <w:rPr>
          <w:rFonts w:ascii="Georgia" w:hAnsi="Georgia"/>
          <w:sz w:val="24"/>
          <w:szCs w:val="24"/>
        </w:rPr>
      </w:pPr>
      <w:r w:rsidRPr="00A1643E">
        <w:rPr>
          <w:rFonts w:ascii="Georgia" w:hAnsi="Georgia"/>
          <w:sz w:val="24"/>
          <w:szCs w:val="24"/>
        </w:rPr>
        <w:t xml:space="preserve">Encourage neighborhood business centers throughout the city to reduce dependence on the car and to make neighborhood life without a car more practical. </w:t>
      </w:r>
    </w:p>
    <w:p w:rsidR="00A1643E" w:rsidRPr="00A1643E" w:rsidRDefault="00A1643E" w:rsidP="00A1643E">
      <w:pPr>
        <w:numPr>
          <w:ilvl w:val="0"/>
          <w:numId w:val="1"/>
        </w:numPr>
        <w:autoSpaceDE w:val="0"/>
        <w:autoSpaceDN w:val="0"/>
        <w:adjustRightInd w:val="0"/>
        <w:spacing w:after="0" w:line="240" w:lineRule="auto"/>
        <w:rPr>
          <w:rFonts w:ascii="Georgia" w:hAnsi="Georgia"/>
          <w:sz w:val="24"/>
          <w:szCs w:val="24"/>
        </w:rPr>
      </w:pPr>
      <w:r w:rsidRPr="00A1643E">
        <w:rPr>
          <w:rFonts w:ascii="Georgia" w:hAnsi="Georgia"/>
          <w:sz w:val="24"/>
          <w:szCs w:val="24"/>
        </w:rPr>
        <w:t>Locate and design housing to reduce impacts on environmentally sensitive areas.</w:t>
      </w:r>
    </w:p>
    <w:p w:rsidR="00A1643E" w:rsidRPr="00A1643E" w:rsidRDefault="00A1643E" w:rsidP="00A1643E">
      <w:pPr>
        <w:numPr>
          <w:ilvl w:val="0"/>
          <w:numId w:val="1"/>
        </w:numPr>
        <w:autoSpaceDE w:val="0"/>
        <w:autoSpaceDN w:val="0"/>
        <w:adjustRightInd w:val="0"/>
        <w:spacing w:after="0" w:line="240" w:lineRule="auto"/>
        <w:rPr>
          <w:rFonts w:ascii="Georgia" w:hAnsi="Georgia"/>
          <w:sz w:val="24"/>
          <w:szCs w:val="24"/>
        </w:rPr>
      </w:pPr>
      <w:r w:rsidRPr="00A1643E">
        <w:rPr>
          <w:rFonts w:ascii="Georgia" w:hAnsi="Georgia"/>
          <w:sz w:val="24"/>
          <w:szCs w:val="24"/>
        </w:rPr>
        <w:t>Design housing to use new technologies and materials that reduce costs and increase energy efficiency.</w:t>
      </w:r>
    </w:p>
    <w:p w:rsidR="005772D3" w:rsidRDefault="005772D3" w:rsidP="00A1643E">
      <w:pPr>
        <w:autoSpaceDE w:val="0"/>
        <w:autoSpaceDN w:val="0"/>
        <w:adjustRightInd w:val="0"/>
        <w:rPr>
          <w:rFonts w:ascii="Georgia" w:hAnsi="Georgia"/>
          <w:sz w:val="24"/>
          <w:szCs w:val="24"/>
        </w:rPr>
      </w:pPr>
    </w:p>
    <w:p w:rsidR="005772D3" w:rsidRDefault="005772D3" w:rsidP="00A1643E">
      <w:pPr>
        <w:autoSpaceDE w:val="0"/>
        <w:autoSpaceDN w:val="0"/>
        <w:adjustRightInd w:val="0"/>
        <w:rPr>
          <w:rFonts w:ascii="Georgia" w:hAnsi="Georgia"/>
          <w:sz w:val="24"/>
          <w:szCs w:val="24"/>
        </w:rPr>
      </w:pPr>
    </w:p>
    <w:p w:rsidR="00E677FE" w:rsidRDefault="00E677FE" w:rsidP="00A1643E">
      <w:pPr>
        <w:autoSpaceDE w:val="0"/>
        <w:autoSpaceDN w:val="0"/>
        <w:adjustRightInd w:val="0"/>
        <w:rPr>
          <w:rFonts w:ascii="Georgia" w:hAnsi="Georgia"/>
          <w:b/>
          <w:i/>
          <w:sz w:val="24"/>
          <w:szCs w:val="24"/>
        </w:rPr>
      </w:pPr>
      <w:r w:rsidRPr="003376AB">
        <w:rPr>
          <w:rFonts w:ascii="Georgia" w:hAnsi="Georgia"/>
          <w:b/>
          <w:i/>
          <w:sz w:val="24"/>
          <w:szCs w:val="24"/>
        </w:rPr>
        <w:t xml:space="preserve">The expansion of Park Danforth will provide the opportunity, for an aging population, a choice for residents of Portland and Greater Portland to remain in the city and have access to services, transportation and cultural activities.  The property is in the heart of a diverse vibrant university community that provides </w:t>
      </w:r>
      <w:r w:rsidR="003376AB" w:rsidRPr="003376AB">
        <w:rPr>
          <w:rFonts w:ascii="Georgia" w:hAnsi="Georgia"/>
          <w:b/>
          <w:i/>
          <w:sz w:val="24"/>
          <w:szCs w:val="24"/>
        </w:rPr>
        <w:t xml:space="preserve">for </w:t>
      </w:r>
      <w:r w:rsidRPr="003376AB">
        <w:rPr>
          <w:rFonts w:ascii="Georgia" w:hAnsi="Georgia"/>
          <w:b/>
          <w:i/>
          <w:sz w:val="24"/>
          <w:szCs w:val="24"/>
        </w:rPr>
        <w:t>life-long learning opportunities through adult education programs and UNE</w:t>
      </w:r>
      <w:r w:rsidR="003376AB" w:rsidRPr="003376AB">
        <w:rPr>
          <w:rFonts w:ascii="Georgia" w:hAnsi="Georgia"/>
          <w:b/>
          <w:i/>
          <w:sz w:val="24"/>
          <w:szCs w:val="24"/>
        </w:rPr>
        <w:t xml:space="preserve"> offerings</w:t>
      </w:r>
      <w:r w:rsidRPr="003376AB">
        <w:rPr>
          <w:rFonts w:ascii="Georgia" w:hAnsi="Georgia"/>
          <w:b/>
          <w:i/>
          <w:sz w:val="24"/>
          <w:szCs w:val="24"/>
        </w:rPr>
        <w:t xml:space="preserve">.  </w:t>
      </w:r>
      <w:r w:rsidR="003376AB" w:rsidRPr="003376AB">
        <w:rPr>
          <w:rFonts w:ascii="Georgia" w:hAnsi="Georgia"/>
          <w:b/>
          <w:i/>
          <w:sz w:val="24"/>
          <w:szCs w:val="24"/>
        </w:rPr>
        <w:t>Shopping and services are within walking distance of the campus.</w:t>
      </w:r>
    </w:p>
    <w:p w:rsidR="00F632EF" w:rsidRDefault="00F632EF" w:rsidP="00A1643E">
      <w:pPr>
        <w:autoSpaceDE w:val="0"/>
        <w:autoSpaceDN w:val="0"/>
        <w:adjustRightInd w:val="0"/>
        <w:rPr>
          <w:rFonts w:ascii="Georgia" w:hAnsi="Georgia"/>
          <w:b/>
          <w:i/>
          <w:sz w:val="24"/>
          <w:szCs w:val="24"/>
        </w:rPr>
      </w:pPr>
      <w:r>
        <w:rPr>
          <w:rFonts w:ascii="Georgia" w:hAnsi="Georgia"/>
          <w:b/>
          <w:i/>
          <w:sz w:val="24"/>
          <w:szCs w:val="24"/>
        </w:rPr>
        <w:t>The proposed expansion will incorporate new building technologies and sustainability.</w:t>
      </w:r>
    </w:p>
    <w:p w:rsidR="00CB5344" w:rsidRDefault="00CB5344" w:rsidP="00A1643E">
      <w:pPr>
        <w:autoSpaceDE w:val="0"/>
        <w:autoSpaceDN w:val="0"/>
        <w:adjustRightInd w:val="0"/>
        <w:rPr>
          <w:rFonts w:ascii="Georgia" w:hAnsi="Georgia"/>
          <w:b/>
          <w:i/>
          <w:sz w:val="24"/>
          <w:szCs w:val="24"/>
        </w:rPr>
      </w:pPr>
    </w:p>
    <w:p w:rsidR="00A1643E" w:rsidRPr="00CB5344" w:rsidRDefault="00A1643E" w:rsidP="00CB5344">
      <w:pPr>
        <w:rPr>
          <w:rFonts w:ascii="Georgia" w:hAnsi="Georgia"/>
          <w:b/>
          <w:i/>
          <w:sz w:val="24"/>
          <w:szCs w:val="24"/>
        </w:rPr>
      </w:pPr>
      <w:r w:rsidRPr="00A1643E">
        <w:rPr>
          <w:rFonts w:ascii="Georgia" w:hAnsi="Georgia"/>
          <w:b/>
          <w:bCs/>
          <w:sz w:val="24"/>
          <w:szCs w:val="24"/>
          <w:u w:val="single"/>
        </w:rPr>
        <w:t>III. A TIME OF CHANGE: PORTLAND TRANSPORTATION PLAN - July 1993</w:t>
      </w:r>
    </w:p>
    <w:p w:rsidR="00A1643E" w:rsidRPr="00A1643E" w:rsidRDefault="00A1643E" w:rsidP="00A1643E">
      <w:pPr>
        <w:autoSpaceDE w:val="0"/>
        <w:autoSpaceDN w:val="0"/>
        <w:adjustRightInd w:val="0"/>
        <w:rPr>
          <w:rFonts w:ascii="Georgia" w:hAnsi="Georgia"/>
          <w:b/>
          <w:bCs/>
          <w:sz w:val="24"/>
          <w:szCs w:val="24"/>
        </w:rPr>
      </w:pPr>
    </w:p>
    <w:p w:rsidR="00A1643E" w:rsidRPr="00A1643E" w:rsidRDefault="00A1643E" w:rsidP="00A1643E">
      <w:pPr>
        <w:autoSpaceDE w:val="0"/>
        <w:autoSpaceDN w:val="0"/>
        <w:adjustRightInd w:val="0"/>
        <w:rPr>
          <w:rFonts w:ascii="Georgia" w:hAnsi="Georgia"/>
          <w:bCs/>
          <w:sz w:val="24"/>
          <w:szCs w:val="24"/>
          <w:u w:val="single"/>
        </w:rPr>
      </w:pPr>
      <w:r w:rsidRPr="00A1643E">
        <w:rPr>
          <w:rFonts w:ascii="Georgia" w:hAnsi="Georgia"/>
          <w:bCs/>
          <w:sz w:val="24"/>
          <w:szCs w:val="24"/>
          <w:u w:val="single"/>
        </w:rPr>
        <w:t>Transportation Plan Guiding Principle</w:t>
      </w:r>
    </w:p>
    <w:p w:rsidR="00A1643E" w:rsidRDefault="00A1643E" w:rsidP="00A1643E">
      <w:pPr>
        <w:autoSpaceDE w:val="0"/>
        <w:autoSpaceDN w:val="0"/>
        <w:adjustRightInd w:val="0"/>
        <w:rPr>
          <w:rFonts w:ascii="Georgia" w:hAnsi="Georgia"/>
          <w:sz w:val="24"/>
          <w:szCs w:val="24"/>
        </w:rPr>
      </w:pPr>
      <w:r w:rsidRPr="00A1643E">
        <w:rPr>
          <w:rFonts w:ascii="Georgia" w:hAnsi="Georgia"/>
          <w:sz w:val="24"/>
          <w:szCs w:val="24"/>
        </w:rPr>
        <w:t>Provide maximum mobility in a balanced transportation system, which encompasses all modes, to support the economic vitality and quality of life of the Portland community.</w:t>
      </w:r>
    </w:p>
    <w:p w:rsidR="00A43111" w:rsidRPr="00A1643E" w:rsidRDefault="00A43111" w:rsidP="00A1643E">
      <w:pPr>
        <w:autoSpaceDE w:val="0"/>
        <w:autoSpaceDN w:val="0"/>
        <w:adjustRightInd w:val="0"/>
        <w:rPr>
          <w:rFonts w:ascii="Georgia" w:hAnsi="Georgia"/>
          <w:sz w:val="24"/>
          <w:szCs w:val="24"/>
        </w:rPr>
      </w:pPr>
    </w:p>
    <w:p w:rsidR="00A1643E" w:rsidRPr="00A1643E" w:rsidRDefault="00A1643E" w:rsidP="00A1643E">
      <w:pPr>
        <w:autoSpaceDE w:val="0"/>
        <w:autoSpaceDN w:val="0"/>
        <w:adjustRightInd w:val="0"/>
        <w:rPr>
          <w:rFonts w:ascii="Georgia" w:hAnsi="Georgia"/>
          <w:bCs/>
          <w:sz w:val="24"/>
          <w:szCs w:val="24"/>
          <w:u w:val="single"/>
        </w:rPr>
      </w:pPr>
      <w:r w:rsidRPr="00A1643E">
        <w:rPr>
          <w:rFonts w:ascii="Georgia" w:hAnsi="Georgia"/>
          <w:bCs/>
          <w:sz w:val="24"/>
          <w:szCs w:val="24"/>
          <w:u w:val="single"/>
        </w:rPr>
        <w:t>Land Use and Transportation Link</w:t>
      </w:r>
    </w:p>
    <w:p w:rsidR="00A1643E" w:rsidRPr="00A1643E" w:rsidRDefault="00A1643E" w:rsidP="00A1643E">
      <w:pPr>
        <w:autoSpaceDE w:val="0"/>
        <w:autoSpaceDN w:val="0"/>
        <w:adjustRightInd w:val="0"/>
        <w:rPr>
          <w:rFonts w:ascii="Georgia" w:hAnsi="Georgia"/>
          <w:sz w:val="24"/>
          <w:szCs w:val="24"/>
        </w:rPr>
      </w:pPr>
      <w:r w:rsidRPr="00A1643E">
        <w:rPr>
          <w:rFonts w:ascii="Georgia" w:hAnsi="Georgia"/>
          <w:sz w:val="24"/>
          <w:szCs w:val="24"/>
        </w:rPr>
        <w:t>Link the transportation plan with land use planning policies in the City and region to guide decision-making for development and infrastructure investment.</w:t>
      </w:r>
    </w:p>
    <w:p w:rsidR="00A1643E" w:rsidRPr="00A1643E" w:rsidRDefault="00A1643E" w:rsidP="00A1643E">
      <w:pPr>
        <w:numPr>
          <w:ilvl w:val="0"/>
          <w:numId w:val="2"/>
        </w:numPr>
        <w:autoSpaceDE w:val="0"/>
        <w:autoSpaceDN w:val="0"/>
        <w:adjustRightInd w:val="0"/>
        <w:spacing w:after="0" w:line="240" w:lineRule="auto"/>
        <w:rPr>
          <w:rFonts w:ascii="Georgia" w:hAnsi="Georgia"/>
          <w:sz w:val="24"/>
          <w:szCs w:val="24"/>
        </w:rPr>
      </w:pPr>
      <w:r w:rsidRPr="00A1643E">
        <w:rPr>
          <w:rFonts w:ascii="Georgia" w:hAnsi="Georgia"/>
          <w:sz w:val="24"/>
          <w:szCs w:val="24"/>
        </w:rPr>
        <w:t>Ensure that future growth does not foster auto dependency.</w:t>
      </w:r>
    </w:p>
    <w:p w:rsidR="00A1643E" w:rsidRPr="00A1643E" w:rsidRDefault="00A1643E" w:rsidP="00A1643E">
      <w:pPr>
        <w:autoSpaceDE w:val="0"/>
        <w:autoSpaceDN w:val="0"/>
        <w:adjustRightInd w:val="0"/>
        <w:rPr>
          <w:rFonts w:ascii="Georgia" w:hAnsi="Georgia"/>
          <w:bCs/>
          <w:sz w:val="24"/>
          <w:szCs w:val="24"/>
          <w:u w:val="single"/>
        </w:rPr>
      </w:pPr>
    </w:p>
    <w:p w:rsidR="00A1643E" w:rsidRPr="00A1643E" w:rsidRDefault="00A1643E" w:rsidP="00A1643E">
      <w:pPr>
        <w:autoSpaceDE w:val="0"/>
        <w:autoSpaceDN w:val="0"/>
        <w:adjustRightInd w:val="0"/>
        <w:rPr>
          <w:rFonts w:ascii="Georgia" w:hAnsi="Georgia"/>
          <w:bCs/>
          <w:sz w:val="24"/>
          <w:szCs w:val="24"/>
          <w:u w:val="single"/>
        </w:rPr>
      </w:pPr>
      <w:r w:rsidRPr="00A1643E">
        <w:rPr>
          <w:rFonts w:ascii="Georgia" w:hAnsi="Georgia"/>
          <w:bCs/>
          <w:sz w:val="24"/>
          <w:szCs w:val="24"/>
          <w:u w:val="single"/>
        </w:rPr>
        <w:t>Transportation Policies</w:t>
      </w:r>
    </w:p>
    <w:p w:rsidR="00A1643E" w:rsidRPr="00A1643E" w:rsidRDefault="00A1643E" w:rsidP="00A1643E">
      <w:pPr>
        <w:numPr>
          <w:ilvl w:val="0"/>
          <w:numId w:val="2"/>
        </w:numPr>
        <w:autoSpaceDE w:val="0"/>
        <w:autoSpaceDN w:val="0"/>
        <w:adjustRightInd w:val="0"/>
        <w:spacing w:after="0" w:line="240" w:lineRule="auto"/>
        <w:rPr>
          <w:rFonts w:ascii="Georgia" w:hAnsi="Georgia"/>
          <w:sz w:val="24"/>
          <w:szCs w:val="24"/>
        </w:rPr>
      </w:pPr>
      <w:r w:rsidRPr="00A1643E">
        <w:rPr>
          <w:rFonts w:ascii="Georgia" w:hAnsi="Georgia"/>
          <w:sz w:val="24"/>
          <w:szCs w:val="24"/>
        </w:rPr>
        <w:t>Vibrant neighborhoods include nearby, small-scale commercial areas that provide both convenient service and natural meeting places. Provide routine, daily services within walking distance of residents of all neighborhoods, as long as the businesses providing the services are small-scale, are designed compatibly with residences, and fit into the fabric of the neighborhood.</w:t>
      </w:r>
    </w:p>
    <w:p w:rsidR="00A1643E" w:rsidRDefault="00A1643E" w:rsidP="00A1643E">
      <w:pPr>
        <w:numPr>
          <w:ilvl w:val="0"/>
          <w:numId w:val="2"/>
        </w:numPr>
        <w:autoSpaceDE w:val="0"/>
        <w:autoSpaceDN w:val="0"/>
        <w:adjustRightInd w:val="0"/>
        <w:spacing w:after="0" w:line="240" w:lineRule="auto"/>
        <w:rPr>
          <w:rFonts w:ascii="Georgia" w:hAnsi="Georgia"/>
          <w:sz w:val="24"/>
          <w:szCs w:val="24"/>
        </w:rPr>
      </w:pPr>
      <w:r w:rsidRPr="00A1643E">
        <w:rPr>
          <w:rFonts w:ascii="Georgia" w:hAnsi="Georgia"/>
          <w:sz w:val="24"/>
          <w:szCs w:val="24"/>
        </w:rPr>
        <w:t>Allow development along transit corridors and near community commercial centers to evolve at a density sufficient to make public transit, walking, and biking viable options.</w:t>
      </w:r>
    </w:p>
    <w:p w:rsidR="003376AB" w:rsidRPr="00A1643E" w:rsidRDefault="003376AB" w:rsidP="003376AB">
      <w:pPr>
        <w:autoSpaceDE w:val="0"/>
        <w:autoSpaceDN w:val="0"/>
        <w:adjustRightInd w:val="0"/>
        <w:spacing w:after="0" w:line="240" w:lineRule="auto"/>
        <w:ind w:left="720"/>
        <w:rPr>
          <w:rFonts w:ascii="Georgia" w:hAnsi="Georgia"/>
          <w:sz w:val="24"/>
          <w:szCs w:val="24"/>
        </w:rPr>
      </w:pPr>
    </w:p>
    <w:p w:rsidR="003303C6" w:rsidRDefault="003303C6">
      <w:pPr>
        <w:rPr>
          <w:rFonts w:ascii="Georgia" w:hAnsi="Georgia" w:cs="Courier New"/>
          <w:b/>
          <w:i/>
          <w:sz w:val="24"/>
          <w:szCs w:val="24"/>
        </w:rPr>
      </w:pPr>
      <w:r>
        <w:rPr>
          <w:rFonts w:ascii="Georgia" w:hAnsi="Georgia" w:cs="Courier New"/>
          <w:b/>
          <w:i/>
          <w:sz w:val="24"/>
          <w:szCs w:val="24"/>
        </w:rPr>
        <w:br w:type="page"/>
      </w:r>
    </w:p>
    <w:p w:rsidR="003303C6" w:rsidRDefault="003303C6" w:rsidP="00A1643E">
      <w:pPr>
        <w:autoSpaceDE w:val="0"/>
        <w:autoSpaceDN w:val="0"/>
        <w:adjustRightInd w:val="0"/>
        <w:rPr>
          <w:rFonts w:ascii="Georgia" w:hAnsi="Georgia" w:cs="Courier New"/>
          <w:b/>
          <w:i/>
          <w:sz w:val="24"/>
          <w:szCs w:val="24"/>
        </w:rPr>
      </w:pPr>
    </w:p>
    <w:p w:rsidR="002F5F46" w:rsidRPr="003376AB" w:rsidRDefault="003376AB" w:rsidP="00A1643E">
      <w:pPr>
        <w:autoSpaceDE w:val="0"/>
        <w:autoSpaceDN w:val="0"/>
        <w:adjustRightInd w:val="0"/>
        <w:rPr>
          <w:rFonts w:ascii="Georgia" w:hAnsi="Georgia" w:cs="Courier New"/>
          <w:b/>
          <w:i/>
          <w:sz w:val="24"/>
          <w:szCs w:val="24"/>
        </w:rPr>
      </w:pPr>
      <w:r w:rsidRPr="003376AB">
        <w:rPr>
          <w:rFonts w:ascii="Georgia" w:hAnsi="Georgia" w:cs="Courier New"/>
          <w:b/>
          <w:i/>
          <w:sz w:val="24"/>
          <w:szCs w:val="24"/>
        </w:rPr>
        <w:t>Public transportation is available along Stevens and Forest Avenue with bus stop locations on both street frontages.</w:t>
      </w:r>
      <w:r w:rsidR="003303C6">
        <w:rPr>
          <w:rFonts w:ascii="Georgia" w:hAnsi="Georgia" w:cs="Courier New"/>
          <w:b/>
          <w:i/>
          <w:sz w:val="24"/>
          <w:szCs w:val="24"/>
        </w:rPr>
        <w:t xml:space="preserve"> </w:t>
      </w:r>
      <w:r w:rsidR="002F5F46">
        <w:rPr>
          <w:rFonts w:ascii="Georgia" w:hAnsi="Georgia" w:cs="Courier New"/>
          <w:b/>
          <w:i/>
          <w:sz w:val="24"/>
          <w:szCs w:val="24"/>
        </w:rPr>
        <w:t>The property is within walking distance of neighborhood services.</w:t>
      </w:r>
    </w:p>
    <w:p w:rsidR="003376AB" w:rsidRPr="00A1643E" w:rsidRDefault="003376AB" w:rsidP="00A1643E">
      <w:pPr>
        <w:ind w:right="720"/>
        <w:rPr>
          <w:rFonts w:ascii="Georgia" w:hAnsi="Georgia"/>
          <w:sz w:val="24"/>
          <w:szCs w:val="24"/>
        </w:rPr>
      </w:pPr>
    </w:p>
    <w:p w:rsidR="00A1643E" w:rsidRPr="00A1643E" w:rsidRDefault="00A1643E" w:rsidP="00A1643E">
      <w:pPr>
        <w:autoSpaceDE w:val="0"/>
        <w:autoSpaceDN w:val="0"/>
        <w:adjustRightInd w:val="0"/>
        <w:rPr>
          <w:rFonts w:ascii="Georgia" w:hAnsi="Georgia"/>
          <w:sz w:val="24"/>
          <w:szCs w:val="24"/>
        </w:rPr>
      </w:pPr>
      <w:r w:rsidRPr="00A1643E">
        <w:rPr>
          <w:rFonts w:ascii="Georgia" w:hAnsi="Georgia"/>
          <w:b/>
          <w:bCs/>
          <w:sz w:val="24"/>
          <w:szCs w:val="24"/>
        </w:rPr>
        <w:t xml:space="preserve">STATE GOAL D. </w:t>
      </w:r>
      <w:r w:rsidRPr="00A1643E">
        <w:rPr>
          <w:rFonts w:ascii="Georgia" w:hAnsi="Georgia"/>
          <w:bCs/>
          <w:sz w:val="24"/>
          <w:szCs w:val="24"/>
        </w:rPr>
        <w:t>To encourage and promote affordable, decent housing opportunities for all Maine citizens:</w:t>
      </w:r>
    </w:p>
    <w:p w:rsidR="00A1643E" w:rsidRPr="00A1643E" w:rsidRDefault="00A1643E" w:rsidP="00A1643E">
      <w:pPr>
        <w:autoSpaceDE w:val="0"/>
        <w:autoSpaceDN w:val="0"/>
        <w:adjustRightInd w:val="0"/>
        <w:rPr>
          <w:rFonts w:ascii="Georgia" w:hAnsi="Georgia"/>
          <w:sz w:val="24"/>
          <w:szCs w:val="24"/>
        </w:rPr>
      </w:pPr>
    </w:p>
    <w:p w:rsidR="00A1643E" w:rsidRPr="00A1643E" w:rsidRDefault="00A1643E" w:rsidP="00A1643E">
      <w:pPr>
        <w:autoSpaceDE w:val="0"/>
        <w:autoSpaceDN w:val="0"/>
        <w:adjustRightInd w:val="0"/>
        <w:rPr>
          <w:rFonts w:ascii="Georgia" w:hAnsi="Georgia"/>
          <w:sz w:val="24"/>
          <w:szCs w:val="24"/>
          <w:u w:val="single"/>
        </w:rPr>
      </w:pPr>
      <w:r w:rsidRPr="00A1643E">
        <w:rPr>
          <w:rFonts w:ascii="Georgia" w:hAnsi="Georgia"/>
          <w:b/>
          <w:bCs/>
          <w:sz w:val="24"/>
          <w:szCs w:val="24"/>
          <w:u w:val="single"/>
        </w:rPr>
        <w:t>I. HOUSING: SUSTAINING PORTLAND’S FUTURE- Nov.18, 2002</w:t>
      </w:r>
    </w:p>
    <w:p w:rsidR="00A1643E" w:rsidRPr="00A1643E" w:rsidRDefault="00A1643E" w:rsidP="00A1643E">
      <w:pPr>
        <w:autoSpaceDE w:val="0"/>
        <w:autoSpaceDN w:val="0"/>
        <w:adjustRightInd w:val="0"/>
        <w:rPr>
          <w:rFonts w:ascii="Georgia" w:hAnsi="Georgia"/>
          <w:bCs/>
          <w:sz w:val="24"/>
          <w:szCs w:val="24"/>
          <w:u w:val="single"/>
        </w:rPr>
      </w:pPr>
    </w:p>
    <w:p w:rsidR="00A1643E" w:rsidRPr="00A1643E" w:rsidRDefault="00A1643E" w:rsidP="00A1643E">
      <w:pPr>
        <w:autoSpaceDE w:val="0"/>
        <w:autoSpaceDN w:val="0"/>
        <w:adjustRightInd w:val="0"/>
        <w:rPr>
          <w:rFonts w:ascii="Georgia" w:hAnsi="Georgia"/>
          <w:bCs/>
          <w:sz w:val="24"/>
          <w:szCs w:val="24"/>
          <w:u w:val="single"/>
        </w:rPr>
      </w:pPr>
      <w:r w:rsidRPr="00A1643E">
        <w:rPr>
          <w:rFonts w:ascii="Georgia" w:hAnsi="Georgia"/>
          <w:bCs/>
          <w:sz w:val="24"/>
          <w:szCs w:val="24"/>
          <w:u w:val="single"/>
        </w:rPr>
        <w:t>Goal</w:t>
      </w:r>
    </w:p>
    <w:p w:rsidR="00A1643E" w:rsidRPr="00A1643E" w:rsidRDefault="00A1643E" w:rsidP="00A1643E">
      <w:pPr>
        <w:autoSpaceDE w:val="0"/>
        <w:autoSpaceDN w:val="0"/>
        <w:adjustRightInd w:val="0"/>
        <w:rPr>
          <w:rFonts w:ascii="Georgia" w:hAnsi="Georgia"/>
          <w:sz w:val="24"/>
          <w:szCs w:val="24"/>
        </w:rPr>
      </w:pPr>
      <w:r w:rsidRPr="00A1643E">
        <w:rPr>
          <w:rFonts w:ascii="Georgia" w:hAnsi="Georgia"/>
          <w:sz w:val="24"/>
          <w:szCs w:val="24"/>
        </w:rPr>
        <w:t>Ensure that an adequate supply of housing is available to meet the needs, preferences, and financial capabilities of all Portland households, now and in the future.</w:t>
      </w:r>
    </w:p>
    <w:p w:rsidR="00A1643E" w:rsidRPr="00A1643E" w:rsidRDefault="00A1643E" w:rsidP="00A1643E">
      <w:pPr>
        <w:autoSpaceDE w:val="0"/>
        <w:autoSpaceDN w:val="0"/>
        <w:adjustRightInd w:val="0"/>
        <w:rPr>
          <w:rFonts w:ascii="Georgia" w:hAnsi="Georgia"/>
          <w:sz w:val="24"/>
          <w:szCs w:val="24"/>
        </w:rPr>
      </w:pPr>
    </w:p>
    <w:p w:rsidR="00A1643E" w:rsidRPr="00A1643E" w:rsidRDefault="00A1643E" w:rsidP="00A1643E">
      <w:pPr>
        <w:autoSpaceDE w:val="0"/>
        <w:autoSpaceDN w:val="0"/>
        <w:adjustRightInd w:val="0"/>
        <w:rPr>
          <w:rFonts w:ascii="Georgia" w:hAnsi="Georgia"/>
          <w:bCs/>
          <w:sz w:val="24"/>
          <w:szCs w:val="24"/>
          <w:u w:val="single"/>
        </w:rPr>
      </w:pPr>
      <w:r w:rsidRPr="00A1643E">
        <w:rPr>
          <w:rFonts w:ascii="Georgia" w:hAnsi="Georgia"/>
          <w:bCs/>
          <w:sz w:val="24"/>
          <w:szCs w:val="24"/>
          <w:u w:val="single"/>
        </w:rPr>
        <w:t>Policies</w:t>
      </w:r>
    </w:p>
    <w:p w:rsidR="00A1643E" w:rsidRPr="00A1643E" w:rsidRDefault="00A1643E" w:rsidP="00A1643E">
      <w:pPr>
        <w:numPr>
          <w:ilvl w:val="0"/>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Ensure the construction of a diverse mix of housing types that offers a continuum of options across all income levels, which are both renter and owner-occupied, including but not limited to the following:</w:t>
      </w:r>
    </w:p>
    <w:p w:rsidR="00A1643E" w:rsidRPr="00A1643E" w:rsidRDefault="00A1643E" w:rsidP="00A1643E">
      <w:pPr>
        <w:numPr>
          <w:ilvl w:val="1"/>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Affordable housing, including starter homes;</w:t>
      </w:r>
    </w:p>
    <w:p w:rsidR="00A1643E" w:rsidRPr="00A1643E" w:rsidRDefault="00A1643E" w:rsidP="00A1643E">
      <w:pPr>
        <w:numPr>
          <w:ilvl w:val="1"/>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Housing units for decreasing household size, such as young professionals, empty nesters, single-parent households, and senior citizens;</w:t>
      </w:r>
    </w:p>
    <w:p w:rsidR="00A1643E" w:rsidRPr="00A1643E" w:rsidRDefault="00A1643E" w:rsidP="00A1643E">
      <w:pPr>
        <w:numPr>
          <w:ilvl w:val="1"/>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Housing for special markets, such as SRO’s, student or dormitory housing, group homes, and artist housing including live/work opportunities;</w:t>
      </w:r>
    </w:p>
    <w:p w:rsidR="00A1643E" w:rsidRPr="00A1643E" w:rsidRDefault="00A1643E" w:rsidP="00A1643E">
      <w:pPr>
        <w:numPr>
          <w:ilvl w:val="1"/>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Higher density housing, such as row houses, small lots, reuse of nonresidential buildings, and mixed use buildings;</w:t>
      </w:r>
    </w:p>
    <w:p w:rsidR="00A1643E" w:rsidRPr="00A1643E" w:rsidRDefault="00A1643E" w:rsidP="00A1643E">
      <w:pPr>
        <w:numPr>
          <w:ilvl w:val="1"/>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Housing development that encourages community, such as co-op housing;</w:t>
      </w:r>
    </w:p>
    <w:p w:rsidR="00A1643E" w:rsidRPr="00A1643E" w:rsidRDefault="00A1643E" w:rsidP="00A1643E">
      <w:pPr>
        <w:numPr>
          <w:ilvl w:val="1"/>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Housing with a range of services and medical support for the elderly and special needs population, including assisted living, congregate care, group homes and nursing homes; and</w:t>
      </w:r>
    </w:p>
    <w:p w:rsidR="00A1643E" w:rsidRPr="00A1643E" w:rsidRDefault="00A1643E" w:rsidP="00A1643E">
      <w:pPr>
        <w:numPr>
          <w:ilvl w:val="0"/>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A variety of housing choices should be available such that no one should have to spend more than 30% of their income for housing.</w:t>
      </w:r>
    </w:p>
    <w:p w:rsidR="00A1643E" w:rsidRPr="00A1643E" w:rsidRDefault="00A1643E" w:rsidP="00A1643E">
      <w:pPr>
        <w:numPr>
          <w:ilvl w:val="0"/>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Encourage higher density housing for both rental and home ownership opportunities, particularly located near services, such as schools, businesses, institutions, employers, and public transportation.</w:t>
      </w:r>
    </w:p>
    <w:p w:rsidR="00E677FE" w:rsidRPr="00F632EF" w:rsidRDefault="00A1643E" w:rsidP="00F632EF">
      <w:pPr>
        <w:numPr>
          <w:ilvl w:val="0"/>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Increase Portland’s rental housing stock to maintain a reasonable balance between supply and demand yielding consumer choice, affordable rents, and reasonable return to landlords.</w:t>
      </w:r>
    </w:p>
    <w:p w:rsidR="00A1643E" w:rsidRPr="00A1643E" w:rsidRDefault="00A1643E" w:rsidP="00A1643E">
      <w:pPr>
        <w:numPr>
          <w:ilvl w:val="0"/>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Increase home ownership opportunities for all types of households and all income levels.</w:t>
      </w:r>
    </w:p>
    <w:p w:rsidR="003303C6" w:rsidRDefault="003303C6" w:rsidP="003303C6">
      <w:pPr>
        <w:autoSpaceDE w:val="0"/>
        <w:autoSpaceDN w:val="0"/>
        <w:adjustRightInd w:val="0"/>
        <w:spacing w:after="0" w:line="240" w:lineRule="auto"/>
        <w:ind w:left="720"/>
        <w:rPr>
          <w:rFonts w:ascii="Georgia" w:hAnsi="Georgia"/>
          <w:sz w:val="24"/>
          <w:szCs w:val="24"/>
        </w:rPr>
      </w:pPr>
    </w:p>
    <w:p w:rsidR="00A1643E" w:rsidRPr="00A1643E" w:rsidRDefault="00A1643E" w:rsidP="00A1643E">
      <w:pPr>
        <w:numPr>
          <w:ilvl w:val="0"/>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Ensure that a continuum of housing is available for people with special needs and circumstances ranging from emergency shelters and transitional housing to permanent housing (rental and homeownership), which offer appropriate supportive services.</w:t>
      </w:r>
    </w:p>
    <w:p w:rsidR="00A1643E" w:rsidRDefault="00A1643E" w:rsidP="00A1643E">
      <w:pPr>
        <w:numPr>
          <w:ilvl w:val="0"/>
          <w:numId w:val="5"/>
        </w:numPr>
        <w:autoSpaceDE w:val="0"/>
        <w:autoSpaceDN w:val="0"/>
        <w:adjustRightInd w:val="0"/>
        <w:spacing w:after="0" w:line="240" w:lineRule="auto"/>
        <w:rPr>
          <w:rFonts w:ascii="Georgia" w:hAnsi="Georgia"/>
          <w:sz w:val="24"/>
          <w:szCs w:val="24"/>
        </w:rPr>
      </w:pPr>
      <w:r w:rsidRPr="00A1643E">
        <w:rPr>
          <w:rFonts w:ascii="Georgia" w:hAnsi="Georgia"/>
          <w:sz w:val="24"/>
          <w:szCs w:val="24"/>
        </w:rPr>
        <w:t>Identify vacant land and redevelopment opportunities throughout the City to facilitate the construction of new housing.</w:t>
      </w:r>
    </w:p>
    <w:p w:rsidR="00B0422D" w:rsidRDefault="00B0422D" w:rsidP="00B0422D">
      <w:pPr>
        <w:autoSpaceDE w:val="0"/>
        <w:autoSpaceDN w:val="0"/>
        <w:adjustRightInd w:val="0"/>
        <w:spacing w:after="0" w:line="240" w:lineRule="auto"/>
        <w:ind w:left="720"/>
        <w:rPr>
          <w:rFonts w:ascii="Georgia" w:hAnsi="Georgia"/>
          <w:sz w:val="24"/>
          <w:szCs w:val="24"/>
        </w:rPr>
      </w:pPr>
    </w:p>
    <w:p w:rsidR="00F632EF" w:rsidRDefault="00425897" w:rsidP="00F632EF">
      <w:pPr>
        <w:autoSpaceDE w:val="0"/>
        <w:autoSpaceDN w:val="0"/>
        <w:adjustRightInd w:val="0"/>
        <w:spacing w:after="0" w:line="240" w:lineRule="auto"/>
        <w:rPr>
          <w:rFonts w:ascii="Georgia" w:hAnsi="Georgia"/>
          <w:b/>
          <w:i/>
          <w:sz w:val="24"/>
          <w:szCs w:val="24"/>
        </w:rPr>
      </w:pPr>
      <w:r>
        <w:rPr>
          <w:rFonts w:ascii="Georgia" w:hAnsi="Georgia"/>
          <w:b/>
          <w:i/>
          <w:sz w:val="24"/>
          <w:szCs w:val="24"/>
        </w:rPr>
        <w:t xml:space="preserve">The </w:t>
      </w:r>
      <w:r w:rsidR="00F632EF">
        <w:rPr>
          <w:rFonts w:ascii="Georgia" w:hAnsi="Georgia"/>
          <w:b/>
          <w:i/>
          <w:sz w:val="24"/>
          <w:szCs w:val="24"/>
        </w:rPr>
        <w:t>Park Danforth will provide a higher density of development and address a growing sector of population</w:t>
      </w:r>
      <w:r w:rsidR="00B0422D">
        <w:rPr>
          <w:rFonts w:ascii="Georgia" w:hAnsi="Georgia"/>
          <w:b/>
          <w:i/>
          <w:sz w:val="24"/>
          <w:szCs w:val="24"/>
        </w:rPr>
        <w:t>,</w:t>
      </w:r>
      <w:r w:rsidR="00F632EF">
        <w:rPr>
          <w:rFonts w:ascii="Georgia" w:hAnsi="Georgia"/>
          <w:b/>
          <w:i/>
          <w:sz w:val="24"/>
          <w:szCs w:val="24"/>
        </w:rPr>
        <w:t xml:space="preserve"> providing for a much needed rental housing for the elderly.</w:t>
      </w:r>
    </w:p>
    <w:p w:rsidR="00F632EF" w:rsidRPr="006E1913" w:rsidRDefault="00F632EF" w:rsidP="00F632EF">
      <w:pPr>
        <w:autoSpaceDE w:val="0"/>
        <w:autoSpaceDN w:val="0"/>
        <w:adjustRightInd w:val="0"/>
        <w:spacing w:after="0" w:line="240" w:lineRule="auto"/>
        <w:rPr>
          <w:rFonts w:ascii="Georgia" w:hAnsi="Georgia"/>
          <w:sz w:val="24"/>
          <w:szCs w:val="24"/>
        </w:rPr>
      </w:pPr>
    </w:p>
    <w:p w:rsidR="00A1643E" w:rsidRPr="00A1643E" w:rsidRDefault="00A1643E" w:rsidP="00A1643E">
      <w:pPr>
        <w:autoSpaceDE w:val="0"/>
        <w:autoSpaceDN w:val="0"/>
        <w:adjustRightInd w:val="0"/>
        <w:rPr>
          <w:rFonts w:ascii="Georgia" w:hAnsi="Georgia"/>
          <w:bCs/>
          <w:sz w:val="24"/>
          <w:szCs w:val="24"/>
          <w:u w:val="single"/>
        </w:rPr>
      </w:pPr>
      <w:r w:rsidRPr="00A1643E">
        <w:rPr>
          <w:rFonts w:ascii="Georgia" w:hAnsi="Georgia"/>
          <w:bCs/>
          <w:sz w:val="24"/>
          <w:szCs w:val="24"/>
          <w:u w:val="single"/>
        </w:rPr>
        <w:t>Goal</w:t>
      </w:r>
    </w:p>
    <w:p w:rsidR="00A1643E" w:rsidRDefault="00A1643E" w:rsidP="00A1643E">
      <w:pPr>
        <w:autoSpaceDE w:val="0"/>
        <w:autoSpaceDN w:val="0"/>
        <w:adjustRightInd w:val="0"/>
        <w:rPr>
          <w:rFonts w:ascii="Georgia" w:hAnsi="Georgia"/>
          <w:sz w:val="24"/>
          <w:szCs w:val="24"/>
        </w:rPr>
      </w:pPr>
      <w:r w:rsidRPr="00A1643E">
        <w:rPr>
          <w:rFonts w:ascii="Georgia" w:hAnsi="Georgia"/>
          <w:sz w:val="24"/>
          <w:szCs w:val="24"/>
        </w:rPr>
        <w:t>Maintain and enhance the livability of Portland’s neighborhoods as the City grows and evolves through careful land use regulation, design and public participation that respects neighborhood integrity.</w:t>
      </w:r>
    </w:p>
    <w:p w:rsidR="00CB5344" w:rsidRPr="00A1643E" w:rsidRDefault="00CB5344" w:rsidP="00A1643E">
      <w:pPr>
        <w:autoSpaceDE w:val="0"/>
        <w:autoSpaceDN w:val="0"/>
        <w:adjustRightInd w:val="0"/>
        <w:rPr>
          <w:rFonts w:ascii="Georgia" w:hAnsi="Georgia"/>
          <w:sz w:val="24"/>
          <w:szCs w:val="24"/>
        </w:rPr>
      </w:pPr>
    </w:p>
    <w:p w:rsidR="00A1643E" w:rsidRPr="00CB5344" w:rsidRDefault="00A1643E" w:rsidP="00CB5344">
      <w:pPr>
        <w:rPr>
          <w:rFonts w:ascii="Georgia" w:hAnsi="Georgia"/>
          <w:sz w:val="24"/>
          <w:szCs w:val="24"/>
        </w:rPr>
      </w:pPr>
      <w:r w:rsidRPr="00A1643E">
        <w:rPr>
          <w:rFonts w:ascii="Georgia" w:hAnsi="Georgia"/>
          <w:bCs/>
          <w:sz w:val="24"/>
          <w:szCs w:val="24"/>
          <w:u w:val="single"/>
        </w:rPr>
        <w:t>Policies</w:t>
      </w:r>
    </w:p>
    <w:p w:rsidR="00A1643E" w:rsidRPr="00A1643E" w:rsidRDefault="00A1643E" w:rsidP="00A1643E">
      <w:pPr>
        <w:numPr>
          <w:ilvl w:val="0"/>
          <w:numId w:val="6"/>
        </w:numPr>
        <w:autoSpaceDE w:val="0"/>
        <w:autoSpaceDN w:val="0"/>
        <w:adjustRightInd w:val="0"/>
        <w:spacing w:after="0" w:line="240" w:lineRule="auto"/>
        <w:rPr>
          <w:rFonts w:ascii="Georgia" w:hAnsi="Georgia"/>
          <w:sz w:val="24"/>
          <w:szCs w:val="24"/>
        </w:rPr>
      </w:pPr>
      <w:r w:rsidRPr="00A1643E">
        <w:rPr>
          <w:rFonts w:ascii="Georgia" w:hAnsi="Georgia"/>
          <w:sz w:val="24"/>
          <w:szCs w:val="24"/>
        </w:rPr>
        <w:t>While accommodating needed services and facilities, protect the stability of Portland residential neighborhoods from excessive encroachment by inappropriately scaled and obtrusive commercial, institutional, go</w:t>
      </w:r>
      <w:r w:rsidR="00274EF2">
        <w:rPr>
          <w:rFonts w:ascii="Georgia" w:hAnsi="Georgia"/>
          <w:sz w:val="24"/>
          <w:szCs w:val="24"/>
        </w:rPr>
        <w:t>v</w:t>
      </w:r>
      <w:r w:rsidRPr="00A1643E">
        <w:rPr>
          <w:rFonts w:ascii="Georgia" w:hAnsi="Georgia"/>
          <w:sz w:val="24"/>
          <w:szCs w:val="24"/>
        </w:rPr>
        <w:t>ernmental, and other non-residential uses.</w:t>
      </w:r>
    </w:p>
    <w:p w:rsidR="00A1643E" w:rsidRPr="00A1643E" w:rsidRDefault="00A1643E" w:rsidP="00A1643E">
      <w:pPr>
        <w:numPr>
          <w:ilvl w:val="0"/>
          <w:numId w:val="6"/>
        </w:numPr>
        <w:autoSpaceDE w:val="0"/>
        <w:autoSpaceDN w:val="0"/>
        <w:adjustRightInd w:val="0"/>
        <w:spacing w:after="0" w:line="240" w:lineRule="auto"/>
        <w:rPr>
          <w:rFonts w:ascii="Georgia" w:hAnsi="Georgia"/>
          <w:sz w:val="24"/>
          <w:szCs w:val="24"/>
        </w:rPr>
      </w:pPr>
      <w:r w:rsidRPr="00A1643E">
        <w:rPr>
          <w:rFonts w:ascii="Georgia" w:hAnsi="Georgia"/>
          <w:sz w:val="24"/>
          <w:szCs w:val="24"/>
        </w:rPr>
        <w:t>Support Portland’s livable neighborhoods by encouraging a mix of uses that provide goods and services needed and are within walking distance of most residents.</w:t>
      </w:r>
    </w:p>
    <w:p w:rsidR="00A1643E" w:rsidRPr="00A1643E" w:rsidRDefault="00A1643E" w:rsidP="00A1643E">
      <w:pPr>
        <w:numPr>
          <w:ilvl w:val="0"/>
          <w:numId w:val="6"/>
        </w:numPr>
        <w:autoSpaceDE w:val="0"/>
        <w:autoSpaceDN w:val="0"/>
        <w:adjustRightInd w:val="0"/>
        <w:spacing w:after="0" w:line="240" w:lineRule="auto"/>
        <w:rPr>
          <w:rFonts w:ascii="Georgia" w:hAnsi="Georgia"/>
          <w:sz w:val="24"/>
          <w:szCs w:val="24"/>
        </w:rPr>
      </w:pPr>
      <w:r w:rsidRPr="00A1643E">
        <w:rPr>
          <w:rFonts w:ascii="Georgia" w:hAnsi="Georgia"/>
          <w:sz w:val="24"/>
          <w:szCs w:val="24"/>
        </w:rPr>
        <w:t>Encourage innovative new housing development, which is designed to be compatible with the scale, character, and traditional development patterns of each individual residential neighborhood.</w:t>
      </w:r>
    </w:p>
    <w:p w:rsidR="00A1643E" w:rsidRPr="00A1643E" w:rsidRDefault="00A1643E" w:rsidP="00A1643E">
      <w:pPr>
        <w:numPr>
          <w:ilvl w:val="0"/>
          <w:numId w:val="6"/>
        </w:numPr>
        <w:autoSpaceDE w:val="0"/>
        <w:autoSpaceDN w:val="0"/>
        <w:adjustRightInd w:val="0"/>
        <w:spacing w:after="0" w:line="240" w:lineRule="auto"/>
        <w:rPr>
          <w:rFonts w:ascii="Georgia" w:hAnsi="Georgia"/>
          <w:sz w:val="24"/>
          <w:szCs w:val="24"/>
        </w:rPr>
      </w:pPr>
      <w:r w:rsidRPr="00A1643E">
        <w:rPr>
          <w:rFonts w:ascii="Georgia" w:hAnsi="Georgia"/>
          <w:sz w:val="24"/>
          <w:szCs w:val="24"/>
        </w:rPr>
        <w:t>Encourage new housing development in proximity to neighborhood assets such as open space, schools, community services and public transportation.</w:t>
      </w:r>
    </w:p>
    <w:p w:rsidR="00A1643E" w:rsidRPr="00A1643E" w:rsidRDefault="00A1643E" w:rsidP="00A1643E">
      <w:pPr>
        <w:numPr>
          <w:ilvl w:val="0"/>
          <w:numId w:val="6"/>
        </w:numPr>
        <w:autoSpaceDE w:val="0"/>
        <w:autoSpaceDN w:val="0"/>
        <w:adjustRightInd w:val="0"/>
        <w:spacing w:after="0" w:line="240" w:lineRule="auto"/>
        <w:rPr>
          <w:rFonts w:ascii="Georgia" w:hAnsi="Georgia"/>
          <w:sz w:val="24"/>
          <w:szCs w:val="24"/>
        </w:rPr>
      </w:pPr>
      <w:r w:rsidRPr="00A1643E">
        <w:rPr>
          <w:rFonts w:ascii="Georgia" w:hAnsi="Georgia"/>
          <w:sz w:val="24"/>
          <w:szCs w:val="24"/>
        </w:rPr>
        <w:t>Ensure the integrity and economic value of Portland’s neighborhoods.</w:t>
      </w:r>
    </w:p>
    <w:p w:rsidR="00A1643E" w:rsidRPr="00A1643E" w:rsidRDefault="00A1643E" w:rsidP="00A1643E">
      <w:pPr>
        <w:numPr>
          <w:ilvl w:val="0"/>
          <w:numId w:val="6"/>
        </w:numPr>
        <w:autoSpaceDE w:val="0"/>
        <w:autoSpaceDN w:val="0"/>
        <w:adjustRightInd w:val="0"/>
        <w:spacing w:after="0" w:line="240" w:lineRule="auto"/>
        <w:rPr>
          <w:rFonts w:ascii="Georgia" w:hAnsi="Georgia"/>
          <w:sz w:val="24"/>
          <w:szCs w:val="24"/>
        </w:rPr>
      </w:pPr>
      <w:r w:rsidRPr="00A1643E">
        <w:rPr>
          <w:rFonts w:ascii="Georgia" w:hAnsi="Georgia"/>
          <w:sz w:val="24"/>
          <w:szCs w:val="24"/>
        </w:rPr>
        <w:t>Encourage Portland’s neighborhoods to address the City’s housing issues through the Neighborhood Based Planning Process.</w:t>
      </w:r>
    </w:p>
    <w:p w:rsidR="00A1643E" w:rsidRPr="00A1643E" w:rsidRDefault="00A1643E" w:rsidP="00A1643E">
      <w:pPr>
        <w:numPr>
          <w:ilvl w:val="0"/>
          <w:numId w:val="6"/>
        </w:numPr>
        <w:autoSpaceDE w:val="0"/>
        <w:autoSpaceDN w:val="0"/>
        <w:adjustRightInd w:val="0"/>
        <w:spacing w:after="0" w:line="240" w:lineRule="auto"/>
        <w:rPr>
          <w:rFonts w:ascii="Georgia" w:hAnsi="Georgia"/>
          <w:sz w:val="24"/>
          <w:szCs w:val="24"/>
        </w:rPr>
      </w:pPr>
      <w:r w:rsidRPr="00A1643E">
        <w:rPr>
          <w:rFonts w:ascii="Georgia" w:hAnsi="Georgia"/>
          <w:sz w:val="24"/>
          <w:szCs w:val="24"/>
        </w:rPr>
        <w:t>Encourage neighborhood populations that are economically, socially, culturally and ethnically diverse.</w:t>
      </w:r>
    </w:p>
    <w:p w:rsidR="00A1643E" w:rsidRPr="00A1643E" w:rsidRDefault="00A1643E" w:rsidP="00A1643E">
      <w:pPr>
        <w:ind w:right="720"/>
        <w:rPr>
          <w:rFonts w:ascii="Georgia" w:hAnsi="Georgia"/>
          <w:sz w:val="24"/>
          <w:szCs w:val="24"/>
        </w:rPr>
      </w:pPr>
    </w:p>
    <w:p w:rsidR="005E61C1" w:rsidRDefault="00425897">
      <w:pPr>
        <w:rPr>
          <w:rFonts w:ascii="Georgia" w:hAnsi="Georgia"/>
          <w:b/>
          <w:i/>
          <w:sz w:val="24"/>
          <w:szCs w:val="24"/>
        </w:rPr>
      </w:pPr>
      <w:r>
        <w:rPr>
          <w:rFonts w:ascii="Georgia" w:hAnsi="Georgia"/>
          <w:b/>
          <w:i/>
          <w:sz w:val="24"/>
          <w:szCs w:val="24"/>
        </w:rPr>
        <w:t xml:space="preserve">The </w:t>
      </w:r>
      <w:r w:rsidR="003376AB">
        <w:rPr>
          <w:rFonts w:ascii="Georgia" w:hAnsi="Georgia"/>
          <w:b/>
          <w:i/>
          <w:sz w:val="24"/>
          <w:szCs w:val="24"/>
        </w:rPr>
        <w:t>Park Danforth provides an opportunity for affordable market rate elderly as well as subsidized (Section 8 HUD) housing for the aging population.  A range of services provided supports the diverse needs of the aging elder population as needs increase</w:t>
      </w:r>
      <w:r w:rsidR="006E1913">
        <w:rPr>
          <w:rFonts w:ascii="Georgia" w:hAnsi="Georgia"/>
          <w:b/>
          <w:i/>
          <w:sz w:val="24"/>
          <w:szCs w:val="24"/>
        </w:rPr>
        <w:t>,</w:t>
      </w:r>
      <w:r w:rsidR="003376AB">
        <w:rPr>
          <w:rFonts w:ascii="Georgia" w:hAnsi="Georgia"/>
          <w:b/>
          <w:i/>
          <w:sz w:val="24"/>
          <w:szCs w:val="24"/>
        </w:rPr>
        <w:t xml:space="preserve"> </w:t>
      </w:r>
      <w:r w:rsidR="006E1913">
        <w:rPr>
          <w:rFonts w:ascii="Georgia" w:hAnsi="Georgia"/>
          <w:b/>
          <w:i/>
          <w:sz w:val="24"/>
          <w:szCs w:val="24"/>
        </w:rPr>
        <w:t>providing</w:t>
      </w:r>
      <w:r w:rsidR="003376AB">
        <w:rPr>
          <w:rFonts w:ascii="Georgia" w:hAnsi="Georgia"/>
          <w:b/>
          <w:i/>
          <w:sz w:val="24"/>
          <w:szCs w:val="24"/>
        </w:rPr>
        <w:t xml:space="preserve"> the opportunity </w:t>
      </w:r>
      <w:r w:rsidR="006E1913">
        <w:rPr>
          <w:rFonts w:ascii="Georgia" w:hAnsi="Georgia"/>
          <w:b/>
          <w:i/>
          <w:sz w:val="24"/>
          <w:szCs w:val="24"/>
        </w:rPr>
        <w:t xml:space="preserve">for individuals </w:t>
      </w:r>
      <w:r w:rsidR="003376AB">
        <w:rPr>
          <w:rFonts w:ascii="Georgia" w:hAnsi="Georgia"/>
          <w:b/>
          <w:i/>
          <w:sz w:val="24"/>
          <w:szCs w:val="24"/>
        </w:rPr>
        <w:t>to remain independent.</w:t>
      </w:r>
    </w:p>
    <w:p w:rsidR="003303C6" w:rsidRDefault="003303C6">
      <w:pPr>
        <w:rPr>
          <w:rFonts w:ascii="Georgia" w:hAnsi="Georgia"/>
          <w:b/>
          <w:i/>
          <w:sz w:val="24"/>
          <w:szCs w:val="24"/>
        </w:rPr>
      </w:pPr>
    </w:p>
    <w:p w:rsidR="003303C6" w:rsidRDefault="003303C6">
      <w:pPr>
        <w:rPr>
          <w:rFonts w:ascii="Georgia" w:hAnsi="Georgia"/>
          <w:b/>
          <w:i/>
          <w:sz w:val="24"/>
          <w:szCs w:val="24"/>
        </w:rPr>
      </w:pPr>
    </w:p>
    <w:p w:rsidR="00F632EF" w:rsidRPr="003376AB" w:rsidRDefault="00F632EF">
      <w:pPr>
        <w:rPr>
          <w:rFonts w:ascii="Georgia" w:hAnsi="Georgia"/>
          <w:b/>
          <w:i/>
          <w:sz w:val="24"/>
          <w:szCs w:val="24"/>
        </w:rPr>
      </w:pPr>
      <w:r>
        <w:rPr>
          <w:rFonts w:ascii="Georgia" w:hAnsi="Georgia"/>
          <w:b/>
          <w:i/>
          <w:sz w:val="24"/>
          <w:szCs w:val="24"/>
        </w:rPr>
        <w:t>Campus improvements will enhance the character of the residential and university neighborhood providing street presence, incorporating green space and improved circulation.</w:t>
      </w:r>
    </w:p>
    <w:p w:rsidR="005E61C1" w:rsidRPr="00A1643E" w:rsidRDefault="005E61C1">
      <w:pPr>
        <w:rPr>
          <w:rFonts w:ascii="Georgia" w:hAnsi="Georgia"/>
          <w:sz w:val="24"/>
          <w:szCs w:val="24"/>
        </w:rPr>
      </w:pPr>
    </w:p>
    <w:p w:rsidR="00650986" w:rsidRDefault="00650986">
      <w:pPr>
        <w:rPr>
          <w:rFonts w:ascii="Georgia" w:hAnsi="Georgia"/>
          <w:sz w:val="24"/>
          <w:szCs w:val="24"/>
        </w:rPr>
      </w:pPr>
      <w:r>
        <w:rPr>
          <w:rFonts w:ascii="Georgia" w:hAnsi="Georgia"/>
          <w:sz w:val="24"/>
          <w:szCs w:val="24"/>
        </w:rPr>
        <w:t xml:space="preserve">To provide for the demand and growth of an aging population and maintain the sustainability of the Park Danforth Mission, the proposed master plan incorporates an expansion to include 46 </w:t>
      </w:r>
      <w:r w:rsidR="00A37D1D">
        <w:rPr>
          <w:rFonts w:ascii="Georgia" w:hAnsi="Georgia"/>
          <w:sz w:val="24"/>
          <w:szCs w:val="24"/>
        </w:rPr>
        <w:t xml:space="preserve">elderly </w:t>
      </w:r>
      <w:r>
        <w:rPr>
          <w:rFonts w:ascii="Georgia" w:hAnsi="Georgia"/>
          <w:sz w:val="24"/>
          <w:szCs w:val="24"/>
        </w:rPr>
        <w:t xml:space="preserve">independent living housing units.  The opportunity provided by controlling the majority of a city block, creates a campus that has a street presence along all frontages. The goal is to provide an opportunity for an active-wellness based community that provides for social interaction, functional outdoor green spaces, </w:t>
      </w:r>
      <w:r w:rsidR="009F5E10">
        <w:rPr>
          <w:rFonts w:ascii="Georgia" w:hAnsi="Georgia"/>
          <w:sz w:val="24"/>
          <w:szCs w:val="24"/>
        </w:rPr>
        <w:t>and addresses’</w:t>
      </w:r>
      <w:r>
        <w:rPr>
          <w:rFonts w:ascii="Georgia" w:hAnsi="Georgia"/>
          <w:sz w:val="24"/>
          <w:szCs w:val="24"/>
        </w:rPr>
        <w:t xml:space="preserve"> security for a wide range of elderly skill levels.</w:t>
      </w:r>
    </w:p>
    <w:p w:rsidR="007F4A6A" w:rsidRDefault="007F4A6A">
      <w:pPr>
        <w:rPr>
          <w:rFonts w:ascii="Georgia" w:hAnsi="Georgia"/>
          <w:b/>
          <w:sz w:val="24"/>
          <w:szCs w:val="24"/>
        </w:rPr>
      </w:pPr>
      <w:r>
        <w:rPr>
          <w:rFonts w:ascii="Georgia" w:hAnsi="Georgia"/>
          <w:b/>
          <w:sz w:val="24"/>
          <w:szCs w:val="24"/>
        </w:rPr>
        <w:t>Proposed Text Amendment</w:t>
      </w:r>
    </w:p>
    <w:p w:rsidR="00695534" w:rsidRDefault="007F4A6A">
      <w:pPr>
        <w:rPr>
          <w:rFonts w:ascii="Georgia" w:hAnsi="Georgia"/>
          <w:sz w:val="24"/>
          <w:szCs w:val="24"/>
        </w:rPr>
      </w:pPr>
      <w:r>
        <w:rPr>
          <w:rFonts w:ascii="Georgia" w:hAnsi="Georgia"/>
          <w:sz w:val="24"/>
          <w:szCs w:val="24"/>
        </w:rPr>
        <w:t xml:space="preserve">Presently the city </w:t>
      </w:r>
      <w:r w:rsidR="00695534">
        <w:rPr>
          <w:rFonts w:ascii="Georgia" w:hAnsi="Georgia"/>
          <w:sz w:val="24"/>
          <w:szCs w:val="24"/>
        </w:rPr>
        <w:t>land use</w:t>
      </w:r>
      <w:r>
        <w:rPr>
          <w:rFonts w:ascii="Georgia" w:hAnsi="Georgia"/>
          <w:sz w:val="24"/>
          <w:szCs w:val="24"/>
        </w:rPr>
        <w:t xml:space="preserve"> ordinance does not define “</w:t>
      </w:r>
      <w:r w:rsidR="0098091C">
        <w:rPr>
          <w:rFonts w:ascii="Georgia" w:hAnsi="Georgia"/>
          <w:sz w:val="24"/>
          <w:szCs w:val="24"/>
        </w:rPr>
        <w:t xml:space="preserve">Elderly </w:t>
      </w:r>
      <w:r>
        <w:rPr>
          <w:rFonts w:ascii="Georgia" w:hAnsi="Georgia"/>
          <w:sz w:val="24"/>
          <w:szCs w:val="24"/>
        </w:rPr>
        <w:t xml:space="preserve">Independent Living Housing”.  Elderly housing needs and housing opportunities have been changing significantly over the past 15 years or better to address a wider spectrum of elder housing needs.  Currently, </w:t>
      </w:r>
      <w:r w:rsidR="00CA32B0">
        <w:rPr>
          <w:rFonts w:ascii="Georgia" w:hAnsi="Georgia"/>
          <w:sz w:val="24"/>
          <w:szCs w:val="24"/>
        </w:rPr>
        <w:t xml:space="preserve">Elderly </w:t>
      </w:r>
      <w:r>
        <w:rPr>
          <w:rFonts w:ascii="Georgia" w:hAnsi="Georgia"/>
          <w:sz w:val="24"/>
          <w:szCs w:val="24"/>
        </w:rPr>
        <w:t xml:space="preserve">Independent Living </w:t>
      </w:r>
      <w:r w:rsidR="00CA32B0">
        <w:rPr>
          <w:rFonts w:ascii="Georgia" w:hAnsi="Georgia"/>
          <w:sz w:val="24"/>
          <w:szCs w:val="24"/>
        </w:rPr>
        <w:t>(EIL) h</w:t>
      </w:r>
      <w:r>
        <w:rPr>
          <w:rFonts w:ascii="Georgia" w:hAnsi="Georgia"/>
          <w:sz w:val="24"/>
          <w:szCs w:val="24"/>
        </w:rPr>
        <w:t xml:space="preserve">ousing is interpreted as multifamily housing and equates to a much higher parking requirement.  While the ordinance, </w:t>
      </w:r>
      <w:r w:rsidR="00CA32B0">
        <w:rPr>
          <w:rFonts w:ascii="Georgia" w:hAnsi="Georgia"/>
          <w:sz w:val="24"/>
          <w:szCs w:val="24"/>
        </w:rPr>
        <w:t>Division 20 Off-Street Parking Section 14-332.2 (c)</w:t>
      </w:r>
      <w:r>
        <w:rPr>
          <w:rFonts w:ascii="Georgia" w:hAnsi="Georgia"/>
          <w:sz w:val="24"/>
          <w:szCs w:val="24"/>
        </w:rPr>
        <w:t xml:space="preserve"> </w:t>
      </w:r>
      <w:r w:rsidR="00CA32B0">
        <w:rPr>
          <w:rFonts w:ascii="Georgia" w:hAnsi="Georgia"/>
          <w:sz w:val="24"/>
          <w:szCs w:val="24"/>
        </w:rPr>
        <w:t>allows</w:t>
      </w:r>
      <w:r>
        <w:rPr>
          <w:rFonts w:ascii="Georgia" w:hAnsi="Georgia"/>
          <w:sz w:val="24"/>
          <w:szCs w:val="24"/>
        </w:rPr>
        <w:t xml:space="preserve"> the Planning Board to determine the required number of parking spaces for projects </w:t>
      </w:r>
      <w:r w:rsidR="00695534">
        <w:rPr>
          <w:rFonts w:ascii="Georgia" w:hAnsi="Georgia"/>
          <w:sz w:val="24"/>
          <w:szCs w:val="24"/>
        </w:rPr>
        <w:t>of 50,000 SF or greater</w:t>
      </w:r>
      <w:r w:rsidR="00CA32B0">
        <w:rPr>
          <w:rFonts w:ascii="Georgia" w:hAnsi="Georgia"/>
          <w:sz w:val="24"/>
          <w:szCs w:val="24"/>
        </w:rPr>
        <w:t xml:space="preserve"> based upon a parking analysis submitted by an applicant. Establishing the required parking for EIL</w:t>
      </w:r>
      <w:r w:rsidR="00695534">
        <w:rPr>
          <w:rFonts w:ascii="Georgia" w:hAnsi="Georgia"/>
          <w:sz w:val="24"/>
          <w:szCs w:val="24"/>
        </w:rPr>
        <w:t xml:space="preserve"> is crucial to the development of this </w:t>
      </w:r>
      <w:r w:rsidR="00CA32B0">
        <w:rPr>
          <w:rFonts w:ascii="Georgia" w:hAnsi="Georgia"/>
          <w:sz w:val="24"/>
          <w:szCs w:val="24"/>
        </w:rPr>
        <w:t xml:space="preserve">expanded </w:t>
      </w:r>
      <w:r w:rsidR="00695534">
        <w:rPr>
          <w:rFonts w:ascii="Georgia" w:hAnsi="Georgia"/>
          <w:sz w:val="24"/>
          <w:szCs w:val="24"/>
        </w:rPr>
        <w:t xml:space="preserve">program </w:t>
      </w:r>
      <w:r w:rsidR="00CA32B0">
        <w:rPr>
          <w:rFonts w:ascii="Georgia" w:hAnsi="Georgia"/>
          <w:sz w:val="24"/>
          <w:szCs w:val="24"/>
        </w:rPr>
        <w:t xml:space="preserve">offering </w:t>
      </w:r>
      <w:r w:rsidR="00695534">
        <w:rPr>
          <w:rFonts w:ascii="Georgia" w:hAnsi="Georgia"/>
          <w:sz w:val="24"/>
          <w:szCs w:val="24"/>
        </w:rPr>
        <w:t xml:space="preserve">before proceeding to </w:t>
      </w:r>
      <w:r w:rsidR="00CA32B0">
        <w:rPr>
          <w:rFonts w:ascii="Georgia" w:hAnsi="Georgia"/>
          <w:sz w:val="24"/>
          <w:szCs w:val="24"/>
        </w:rPr>
        <w:t>developing plans for Site P</w:t>
      </w:r>
      <w:r w:rsidR="00695534">
        <w:rPr>
          <w:rFonts w:ascii="Georgia" w:hAnsi="Georgia"/>
          <w:sz w:val="24"/>
          <w:szCs w:val="24"/>
        </w:rPr>
        <w:t xml:space="preserve">lan approval.  </w:t>
      </w:r>
    </w:p>
    <w:p w:rsidR="007F4A6A" w:rsidRDefault="00CA32B0">
      <w:pPr>
        <w:rPr>
          <w:rFonts w:ascii="Georgia" w:hAnsi="Georgia"/>
          <w:sz w:val="24"/>
          <w:szCs w:val="24"/>
        </w:rPr>
      </w:pPr>
      <w:r>
        <w:rPr>
          <w:rFonts w:ascii="Georgia" w:hAnsi="Georgia"/>
          <w:sz w:val="24"/>
          <w:szCs w:val="24"/>
        </w:rPr>
        <w:t>As stated above, The Park Danforth is a not-for-profit co</w:t>
      </w:r>
      <w:r w:rsidR="00B818D6">
        <w:rPr>
          <w:rFonts w:ascii="Georgia" w:hAnsi="Georgia"/>
          <w:sz w:val="24"/>
          <w:szCs w:val="24"/>
        </w:rPr>
        <w:t>r</w:t>
      </w:r>
      <w:r>
        <w:rPr>
          <w:rFonts w:ascii="Georgia" w:hAnsi="Georgia"/>
          <w:sz w:val="24"/>
          <w:szCs w:val="24"/>
        </w:rPr>
        <w:t xml:space="preserve">poration </w:t>
      </w:r>
      <w:r w:rsidR="00A85E5A">
        <w:rPr>
          <w:rFonts w:ascii="Georgia" w:hAnsi="Georgia"/>
          <w:sz w:val="24"/>
          <w:szCs w:val="24"/>
        </w:rPr>
        <w:t>whose</w:t>
      </w:r>
      <w:r>
        <w:rPr>
          <w:rFonts w:ascii="Georgia" w:hAnsi="Georgia"/>
          <w:sz w:val="24"/>
          <w:szCs w:val="24"/>
        </w:rPr>
        <w:t xml:space="preserve"> mission is to provide </w:t>
      </w:r>
      <w:r w:rsidR="00B818D6">
        <w:rPr>
          <w:rFonts w:ascii="Georgia" w:hAnsi="Georgia"/>
          <w:sz w:val="24"/>
          <w:szCs w:val="24"/>
        </w:rPr>
        <w:t xml:space="preserve">dignified and quality housing to serve an aging population. </w:t>
      </w:r>
      <w:r w:rsidR="00695534">
        <w:rPr>
          <w:rFonts w:ascii="Georgia" w:hAnsi="Georgia"/>
          <w:sz w:val="24"/>
          <w:szCs w:val="24"/>
        </w:rPr>
        <w:t>There is a significant financial and economic hardship associated with development of</w:t>
      </w:r>
      <w:r w:rsidR="00B818D6">
        <w:rPr>
          <w:rFonts w:ascii="Georgia" w:hAnsi="Georgia"/>
          <w:sz w:val="24"/>
          <w:szCs w:val="24"/>
        </w:rPr>
        <w:t xml:space="preserve"> this property without having an acknowledged </w:t>
      </w:r>
      <w:r w:rsidR="00695534">
        <w:rPr>
          <w:rFonts w:ascii="Georgia" w:hAnsi="Georgia"/>
          <w:sz w:val="24"/>
          <w:szCs w:val="24"/>
        </w:rPr>
        <w:t>defined parking requirement to base a development program on.  Based upon a market study and financial evaluation, the expansion, to be financially viable, must have a minimum of 46 dwelling units.  The master plan</w:t>
      </w:r>
      <w:r w:rsidR="00B818D6">
        <w:rPr>
          <w:rFonts w:ascii="Georgia" w:hAnsi="Georgia"/>
          <w:sz w:val="24"/>
          <w:szCs w:val="24"/>
        </w:rPr>
        <w:t>,</w:t>
      </w:r>
      <w:r w:rsidR="00695534">
        <w:rPr>
          <w:rFonts w:ascii="Georgia" w:hAnsi="Georgia"/>
          <w:sz w:val="24"/>
          <w:szCs w:val="24"/>
        </w:rPr>
        <w:t xml:space="preserve"> </w:t>
      </w:r>
      <w:r w:rsidR="00B818D6">
        <w:rPr>
          <w:rFonts w:ascii="Georgia" w:hAnsi="Georgia"/>
          <w:sz w:val="24"/>
          <w:szCs w:val="24"/>
        </w:rPr>
        <w:t xml:space="preserve">as presented, </w:t>
      </w:r>
      <w:r w:rsidR="00695534">
        <w:rPr>
          <w:rFonts w:ascii="Georgia" w:hAnsi="Georgia"/>
          <w:sz w:val="24"/>
          <w:szCs w:val="24"/>
        </w:rPr>
        <w:t>has been developed based upon that premise.</w:t>
      </w:r>
    </w:p>
    <w:p w:rsidR="00695534" w:rsidRDefault="00695534">
      <w:pPr>
        <w:rPr>
          <w:rFonts w:ascii="Georgia" w:hAnsi="Georgia"/>
          <w:sz w:val="24"/>
          <w:szCs w:val="24"/>
        </w:rPr>
      </w:pPr>
      <w:r>
        <w:rPr>
          <w:rFonts w:ascii="Georgia" w:hAnsi="Georgia"/>
          <w:sz w:val="24"/>
          <w:szCs w:val="24"/>
        </w:rPr>
        <w:t>To address this, two text amendments are being proposed, one that defines “Independent Living Housing” and one that establishes the parking requirements for “</w:t>
      </w:r>
      <w:r w:rsidR="00B818D6">
        <w:rPr>
          <w:rFonts w:ascii="Georgia" w:hAnsi="Georgia"/>
          <w:sz w:val="24"/>
          <w:szCs w:val="24"/>
        </w:rPr>
        <w:t xml:space="preserve">Elderly </w:t>
      </w:r>
      <w:r>
        <w:rPr>
          <w:rFonts w:ascii="Georgia" w:hAnsi="Georgia"/>
          <w:sz w:val="24"/>
          <w:szCs w:val="24"/>
        </w:rPr>
        <w:t xml:space="preserve">Independent Living Housing”.  Based upon evaluation of industry standards and definitions we are proposing the following language to be added to </w:t>
      </w:r>
      <w:r w:rsidR="00904D2F">
        <w:rPr>
          <w:rFonts w:ascii="Georgia" w:hAnsi="Georgia"/>
          <w:sz w:val="24"/>
          <w:szCs w:val="24"/>
        </w:rPr>
        <w:t xml:space="preserve">Division 1 Section 14-47 </w:t>
      </w:r>
      <w:r>
        <w:rPr>
          <w:rFonts w:ascii="Georgia" w:hAnsi="Georgia"/>
          <w:sz w:val="24"/>
          <w:szCs w:val="24"/>
        </w:rPr>
        <w:t>Definitions:</w:t>
      </w:r>
    </w:p>
    <w:p w:rsidR="001B79D0" w:rsidRDefault="001B79D0">
      <w:pPr>
        <w:rPr>
          <w:rFonts w:ascii="Georgia" w:hAnsi="Georgia"/>
          <w:sz w:val="24"/>
          <w:szCs w:val="24"/>
        </w:rPr>
      </w:pPr>
      <w:r>
        <w:rPr>
          <w:rFonts w:ascii="Georgia" w:hAnsi="Georgia"/>
          <w:sz w:val="24"/>
          <w:szCs w:val="24"/>
        </w:rPr>
        <w:br w:type="page"/>
      </w:r>
    </w:p>
    <w:p w:rsidR="00C27821" w:rsidRDefault="00C27821">
      <w:pPr>
        <w:rPr>
          <w:rFonts w:ascii="Georgia" w:hAnsi="Georgia"/>
          <w:sz w:val="24"/>
          <w:szCs w:val="24"/>
        </w:rPr>
      </w:pPr>
    </w:p>
    <w:p w:rsidR="006D2313" w:rsidRPr="001B79D0" w:rsidRDefault="00CA32B0" w:rsidP="001B79D0">
      <w:pPr>
        <w:pStyle w:val="ListParagraph"/>
        <w:numPr>
          <w:ilvl w:val="1"/>
          <w:numId w:val="9"/>
        </w:numPr>
        <w:rPr>
          <w:rFonts w:ascii="Georgia" w:hAnsi="Georgia"/>
          <w:b/>
          <w:sz w:val="24"/>
          <w:szCs w:val="24"/>
        </w:rPr>
      </w:pPr>
      <w:r w:rsidRPr="00904D2F">
        <w:rPr>
          <w:rFonts w:ascii="Georgia" w:hAnsi="Georgia"/>
          <w:b/>
          <w:i/>
          <w:sz w:val="24"/>
          <w:szCs w:val="24"/>
        </w:rPr>
        <w:t xml:space="preserve">Elderly </w:t>
      </w:r>
      <w:r w:rsidR="006D2313" w:rsidRPr="00904D2F">
        <w:rPr>
          <w:rFonts w:ascii="Georgia" w:hAnsi="Georgia"/>
          <w:b/>
          <w:i/>
          <w:sz w:val="24"/>
          <w:szCs w:val="24"/>
        </w:rPr>
        <w:t xml:space="preserve">Independent Living Housing; living units such as apartments, cottages, condominium units, multiplex </w:t>
      </w:r>
      <w:r w:rsidR="00734D15" w:rsidRPr="00904D2F">
        <w:rPr>
          <w:rFonts w:ascii="Georgia" w:hAnsi="Georgia"/>
          <w:b/>
          <w:i/>
          <w:sz w:val="24"/>
          <w:szCs w:val="24"/>
        </w:rPr>
        <w:t xml:space="preserve">housing, or single family unit, the occupancy of which is restricted to </w:t>
      </w:r>
      <w:r w:rsidR="00734D15" w:rsidRPr="001B79D0">
        <w:rPr>
          <w:rFonts w:ascii="Georgia" w:hAnsi="Georgia"/>
          <w:b/>
          <w:i/>
          <w:sz w:val="24"/>
          <w:szCs w:val="24"/>
        </w:rPr>
        <w:t xml:space="preserve">certain elderly residents. </w:t>
      </w:r>
      <w:r w:rsidR="006D2313" w:rsidRPr="001B79D0">
        <w:rPr>
          <w:rFonts w:ascii="Georgia" w:hAnsi="Georgia"/>
          <w:b/>
          <w:i/>
          <w:sz w:val="24"/>
          <w:szCs w:val="24"/>
        </w:rPr>
        <w:t xml:space="preserve"> </w:t>
      </w:r>
      <w:r w:rsidR="00734D15" w:rsidRPr="001B79D0">
        <w:rPr>
          <w:rFonts w:ascii="Georgia" w:hAnsi="Georgia"/>
          <w:b/>
          <w:i/>
          <w:sz w:val="24"/>
          <w:szCs w:val="24"/>
        </w:rPr>
        <w:t xml:space="preserve">Elderly </w:t>
      </w:r>
      <w:r w:rsidR="003314CB" w:rsidRPr="001B79D0">
        <w:rPr>
          <w:rFonts w:ascii="Georgia" w:hAnsi="Georgia"/>
          <w:b/>
          <w:i/>
          <w:sz w:val="24"/>
          <w:szCs w:val="24"/>
        </w:rPr>
        <w:t>resident(s) must be 5</w:t>
      </w:r>
      <w:r w:rsidR="006D2313" w:rsidRPr="001B79D0">
        <w:rPr>
          <w:rFonts w:ascii="Georgia" w:hAnsi="Georgia"/>
          <w:b/>
          <w:i/>
          <w:sz w:val="24"/>
          <w:szCs w:val="24"/>
        </w:rPr>
        <w:t>5 years of age or older, or i</w:t>
      </w:r>
      <w:r w:rsidR="003314CB" w:rsidRPr="001B79D0">
        <w:rPr>
          <w:rFonts w:ascii="Georgia" w:hAnsi="Georgia"/>
          <w:b/>
          <w:i/>
          <w:sz w:val="24"/>
          <w:szCs w:val="24"/>
        </w:rPr>
        <w:t>n case of a couple, one who is 5</w:t>
      </w:r>
      <w:r w:rsidR="006D2313" w:rsidRPr="001B79D0">
        <w:rPr>
          <w:rFonts w:ascii="Georgia" w:hAnsi="Georgia"/>
          <w:b/>
          <w:i/>
          <w:sz w:val="24"/>
          <w:szCs w:val="24"/>
        </w:rPr>
        <w:t xml:space="preserve">5 years or older, and do not require assistance with daily living activities or 24/7 skilled nursing.  Such facilities may offer </w:t>
      </w:r>
      <w:r w:rsidR="00734D15" w:rsidRPr="001B79D0">
        <w:rPr>
          <w:rFonts w:ascii="Georgia" w:hAnsi="Georgia"/>
          <w:b/>
          <w:i/>
          <w:sz w:val="24"/>
          <w:szCs w:val="24"/>
        </w:rPr>
        <w:t xml:space="preserve">optional </w:t>
      </w:r>
      <w:r w:rsidR="002106C2" w:rsidRPr="001B79D0">
        <w:rPr>
          <w:rFonts w:ascii="Georgia" w:hAnsi="Georgia"/>
          <w:b/>
          <w:i/>
          <w:sz w:val="24"/>
          <w:szCs w:val="24"/>
        </w:rPr>
        <w:t>services</w:t>
      </w:r>
      <w:r w:rsidR="00734D15" w:rsidRPr="001B79D0">
        <w:rPr>
          <w:rFonts w:ascii="Georgia" w:hAnsi="Georgia"/>
          <w:b/>
          <w:i/>
          <w:sz w:val="24"/>
          <w:szCs w:val="24"/>
        </w:rPr>
        <w:t xml:space="preserve"> to residents who desire them,</w:t>
      </w:r>
      <w:r w:rsidR="002106C2" w:rsidRPr="001B79D0">
        <w:rPr>
          <w:rFonts w:ascii="Georgia" w:hAnsi="Georgia"/>
          <w:b/>
          <w:i/>
          <w:sz w:val="24"/>
          <w:szCs w:val="24"/>
        </w:rPr>
        <w:t xml:space="preserve"> such as </w:t>
      </w:r>
      <w:r w:rsidR="006D2313" w:rsidRPr="001B79D0">
        <w:rPr>
          <w:rFonts w:ascii="Georgia" w:hAnsi="Georgia"/>
          <w:b/>
          <w:i/>
          <w:sz w:val="24"/>
          <w:szCs w:val="24"/>
        </w:rPr>
        <w:t>dining services, basic housekeeping and laundry services, transportation to appointments, social programs and access to exercise equipment.</w:t>
      </w:r>
    </w:p>
    <w:p w:rsidR="00172351" w:rsidRPr="00904D2F" w:rsidRDefault="00172351" w:rsidP="003303C6">
      <w:pPr>
        <w:pStyle w:val="ListParagraph"/>
        <w:ind w:left="1440"/>
        <w:rPr>
          <w:rFonts w:ascii="Georgia" w:hAnsi="Georgia"/>
          <w:b/>
          <w:sz w:val="24"/>
          <w:szCs w:val="24"/>
        </w:rPr>
      </w:pPr>
    </w:p>
    <w:p w:rsidR="00172351" w:rsidRPr="00172351" w:rsidRDefault="00172351" w:rsidP="00172351">
      <w:pPr>
        <w:rPr>
          <w:rFonts w:ascii="Georgia" w:hAnsi="Georgia"/>
          <w:b/>
          <w:sz w:val="24"/>
          <w:szCs w:val="24"/>
        </w:rPr>
      </w:pPr>
      <w:r w:rsidRPr="00172351">
        <w:rPr>
          <w:rFonts w:ascii="Georgia" w:hAnsi="Georgia"/>
          <w:b/>
          <w:sz w:val="24"/>
          <w:szCs w:val="24"/>
        </w:rPr>
        <w:t>Division 7</w:t>
      </w:r>
      <w:r w:rsidR="0020259C">
        <w:rPr>
          <w:rFonts w:ascii="Georgia" w:hAnsi="Georgia"/>
          <w:b/>
          <w:sz w:val="24"/>
          <w:szCs w:val="24"/>
        </w:rPr>
        <w:t xml:space="preserve">. </w:t>
      </w:r>
      <w:r w:rsidRPr="00172351">
        <w:rPr>
          <w:rFonts w:ascii="Georgia" w:hAnsi="Georgia"/>
          <w:b/>
          <w:sz w:val="24"/>
          <w:szCs w:val="24"/>
        </w:rPr>
        <w:t xml:space="preserve"> R6 Residential Zone</w:t>
      </w:r>
    </w:p>
    <w:p w:rsidR="0035485C" w:rsidRDefault="00172351" w:rsidP="00172351">
      <w:pPr>
        <w:pStyle w:val="ListParagraph"/>
        <w:numPr>
          <w:ilvl w:val="0"/>
          <w:numId w:val="13"/>
        </w:numPr>
        <w:rPr>
          <w:rFonts w:ascii="Georgia" w:hAnsi="Georgia"/>
          <w:sz w:val="24"/>
          <w:szCs w:val="24"/>
        </w:rPr>
      </w:pPr>
      <w:r w:rsidRPr="0035485C">
        <w:rPr>
          <w:rFonts w:ascii="Georgia" w:hAnsi="Georgia"/>
          <w:sz w:val="24"/>
          <w:szCs w:val="24"/>
        </w:rPr>
        <w:t xml:space="preserve">Amend Section 14-136. Permitted Uses, (a) Residential: to include </w:t>
      </w:r>
      <w:r w:rsidRPr="0035485C">
        <w:rPr>
          <w:rFonts w:ascii="Georgia" w:hAnsi="Georgia"/>
          <w:b/>
          <w:i/>
          <w:sz w:val="24"/>
          <w:szCs w:val="24"/>
        </w:rPr>
        <w:t xml:space="preserve">Elderly Independent Living Housing </w:t>
      </w:r>
      <w:r w:rsidRPr="0035485C">
        <w:rPr>
          <w:rFonts w:ascii="Georgia" w:hAnsi="Georgia"/>
          <w:sz w:val="24"/>
          <w:szCs w:val="24"/>
        </w:rPr>
        <w:t>as a permitted use</w:t>
      </w:r>
      <w:r w:rsidR="0098091C">
        <w:rPr>
          <w:rFonts w:ascii="Georgia" w:hAnsi="Georgia"/>
          <w:sz w:val="24"/>
          <w:szCs w:val="24"/>
        </w:rPr>
        <w:t xml:space="preserve"> as defined in Section 14-47</w:t>
      </w:r>
      <w:r w:rsidRPr="0035485C">
        <w:rPr>
          <w:rFonts w:ascii="Georgia" w:hAnsi="Georgia"/>
          <w:sz w:val="24"/>
          <w:szCs w:val="24"/>
        </w:rPr>
        <w:t>.</w:t>
      </w:r>
    </w:p>
    <w:p w:rsidR="0035485C" w:rsidRPr="0035485C" w:rsidRDefault="0035485C" w:rsidP="0035485C">
      <w:pPr>
        <w:pStyle w:val="ListParagraph"/>
        <w:rPr>
          <w:rFonts w:ascii="Georgia" w:hAnsi="Georgia"/>
          <w:sz w:val="24"/>
          <w:szCs w:val="24"/>
        </w:rPr>
      </w:pPr>
    </w:p>
    <w:p w:rsidR="0035485C" w:rsidRPr="0035485C" w:rsidRDefault="0035485C" w:rsidP="00172351">
      <w:pPr>
        <w:pStyle w:val="ListParagraph"/>
        <w:numPr>
          <w:ilvl w:val="0"/>
          <w:numId w:val="13"/>
        </w:numPr>
        <w:rPr>
          <w:rFonts w:ascii="Georgia" w:hAnsi="Georgia"/>
          <w:sz w:val="24"/>
          <w:szCs w:val="24"/>
        </w:rPr>
      </w:pPr>
      <w:r w:rsidRPr="0035485C">
        <w:rPr>
          <w:rFonts w:ascii="Georgia" w:hAnsi="Georgia"/>
          <w:sz w:val="24"/>
          <w:szCs w:val="24"/>
        </w:rPr>
        <w:t>Amend Section 14-139. Dimensional Requirements, (a) 7. Maximum structure height:</w:t>
      </w:r>
      <w:r>
        <w:rPr>
          <w:rFonts w:ascii="Georgia" w:hAnsi="Georgia"/>
          <w:sz w:val="24"/>
          <w:szCs w:val="24"/>
        </w:rPr>
        <w:t xml:space="preserve"> to include</w:t>
      </w:r>
      <w:r w:rsidRPr="0035485C">
        <w:rPr>
          <w:rFonts w:ascii="Georgia" w:hAnsi="Georgia"/>
          <w:sz w:val="24"/>
          <w:szCs w:val="24"/>
        </w:rPr>
        <w:t xml:space="preserve"> </w:t>
      </w:r>
      <w:r w:rsidRPr="0035485C">
        <w:rPr>
          <w:rFonts w:ascii="Georgia" w:hAnsi="Georgia"/>
          <w:b/>
          <w:i/>
          <w:sz w:val="24"/>
          <w:szCs w:val="24"/>
        </w:rPr>
        <w:t>Elderly Independent Living Housing: Fifty-five (55) feet</w:t>
      </w:r>
      <w:r>
        <w:rPr>
          <w:rFonts w:ascii="Georgia" w:hAnsi="Georgia"/>
          <w:b/>
          <w:i/>
          <w:sz w:val="24"/>
          <w:szCs w:val="24"/>
        </w:rPr>
        <w:t>.</w:t>
      </w:r>
    </w:p>
    <w:p w:rsidR="00172351" w:rsidRDefault="0035485C" w:rsidP="00172351">
      <w:pPr>
        <w:rPr>
          <w:rFonts w:ascii="Georgia" w:hAnsi="Georgia"/>
          <w:sz w:val="24"/>
          <w:szCs w:val="24"/>
        </w:rPr>
      </w:pPr>
      <w:r>
        <w:rPr>
          <w:rFonts w:ascii="Georgia" w:hAnsi="Georgia"/>
          <w:sz w:val="24"/>
          <w:szCs w:val="24"/>
        </w:rPr>
        <w:t xml:space="preserve">The Park Danforth as approved in 1982 is 65 feet tall, the addition along Poland Street is a 3 story addition with a scale that is more in keeping with the adjacent residential and mixed commercial uses.  The proposed addition, provides for a transition between the existing 7 story </w:t>
      </w:r>
      <w:r w:rsidR="0020259C">
        <w:rPr>
          <w:rFonts w:ascii="Georgia" w:hAnsi="Georgia"/>
          <w:sz w:val="24"/>
          <w:szCs w:val="24"/>
        </w:rPr>
        <w:t>building fronting on Stevens Avenue and mixed commercial scale uses along Arbor Street that in</w:t>
      </w:r>
      <w:r w:rsidR="00DD1E33">
        <w:rPr>
          <w:rFonts w:ascii="Georgia" w:hAnsi="Georgia"/>
          <w:sz w:val="24"/>
          <w:szCs w:val="24"/>
        </w:rPr>
        <w:t>clude</w:t>
      </w:r>
      <w:r w:rsidR="0020259C">
        <w:rPr>
          <w:rFonts w:ascii="Georgia" w:hAnsi="Georgia"/>
          <w:sz w:val="24"/>
          <w:szCs w:val="24"/>
        </w:rPr>
        <w:t xml:space="preserve"> the former Ava Maria </w:t>
      </w:r>
      <w:r w:rsidR="00DD1E33">
        <w:rPr>
          <w:rFonts w:ascii="Georgia" w:hAnsi="Georgia"/>
          <w:sz w:val="24"/>
          <w:szCs w:val="24"/>
        </w:rPr>
        <w:t>Gift Shop</w:t>
      </w:r>
      <w:r w:rsidR="0020259C">
        <w:rPr>
          <w:rFonts w:ascii="Georgia" w:hAnsi="Georgia"/>
          <w:sz w:val="24"/>
          <w:szCs w:val="24"/>
        </w:rPr>
        <w:t xml:space="preserve">, </w:t>
      </w:r>
      <w:r w:rsidR="00DD1E33">
        <w:rPr>
          <w:rFonts w:ascii="Georgia" w:hAnsi="Georgia"/>
          <w:sz w:val="24"/>
          <w:szCs w:val="24"/>
        </w:rPr>
        <w:t xml:space="preserve">former </w:t>
      </w:r>
      <w:r w:rsidR="0020259C">
        <w:rPr>
          <w:rFonts w:ascii="Georgia" w:hAnsi="Georgia"/>
          <w:sz w:val="24"/>
          <w:szCs w:val="24"/>
        </w:rPr>
        <w:t>Arbor Street Fire Station, which is now offices, and the Po</w:t>
      </w:r>
      <w:r w:rsidR="00DD1E33">
        <w:rPr>
          <w:rFonts w:ascii="Georgia" w:hAnsi="Georgia"/>
          <w:sz w:val="24"/>
          <w:szCs w:val="24"/>
        </w:rPr>
        <w:t>’</w:t>
      </w:r>
      <w:r w:rsidR="0020259C">
        <w:rPr>
          <w:rFonts w:ascii="Georgia" w:hAnsi="Georgia"/>
          <w:sz w:val="24"/>
          <w:szCs w:val="24"/>
        </w:rPr>
        <w:t xml:space="preserve"> Boys and Pickles</w:t>
      </w:r>
      <w:r w:rsidR="00DD1E33">
        <w:rPr>
          <w:rFonts w:ascii="Georgia" w:hAnsi="Georgia"/>
          <w:sz w:val="24"/>
          <w:szCs w:val="24"/>
        </w:rPr>
        <w:t xml:space="preserve"> sandwich shop</w:t>
      </w:r>
      <w:r w:rsidR="0020259C">
        <w:rPr>
          <w:rFonts w:ascii="Georgia" w:hAnsi="Georgia"/>
          <w:sz w:val="24"/>
          <w:szCs w:val="24"/>
        </w:rPr>
        <w:t xml:space="preserve">.  The side of the building closest to Arbor </w:t>
      </w:r>
      <w:r w:rsidR="00DD1E33">
        <w:rPr>
          <w:rFonts w:ascii="Georgia" w:hAnsi="Georgia"/>
          <w:sz w:val="24"/>
          <w:szCs w:val="24"/>
        </w:rPr>
        <w:t xml:space="preserve">Street </w:t>
      </w:r>
      <w:r w:rsidR="0020259C">
        <w:rPr>
          <w:rFonts w:ascii="Georgia" w:hAnsi="Georgia"/>
          <w:sz w:val="24"/>
          <w:szCs w:val="24"/>
        </w:rPr>
        <w:t>and Forest Avenue will be four stories with the 5 story</w:t>
      </w:r>
      <w:r w:rsidR="0098091C">
        <w:rPr>
          <w:rFonts w:ascii="Georgia" w:hAnsi="Georgia"/>
          <w:sz w:val="24"/>
          <w:szCs w:val="24"/>
        </w:rPr>
        <w:t xml:space="preserve"> element located at the midpoint and a 5 story</w:t>
      </w:r>
      <w:r w:rsidR="0020259C">
        <w:rPr>
          <w:rFonts w:ascii="Georgia" w:hAnsi="Georgia"/>
          <w:sz w:val="24"/>
          <w:szCs w:val="24"/>
        </w:rPr>
        <w:t xml:space="preserve"> section facing toward the interior courtyard.  Forest Avenue is considered a rear yard and req</w:t>
      </w:r>
      <w:r w:rsidR="00DD1E33">
        <w:rPr>
          <w:rFonts w:ascii="Georgia" w:hAnsi="Georgia"/>
          <w:sz w:val="24"/>
          <w:szCs w:val="24"/>
        </w:rPr>
        <w:t>uires a 20 FT setback and Arbor</w:t>
      </w:r>
      <w:r w:rsidR="0020259C">
        <w:rPr>
          <w:rFonts w:ascii="Georgia" w:hAnsi="Georgia"/>
          <w:sz w:val="24"/>
          <w:szCs w:val="24"/>
        </w:rPr>
        <w:t xml:space="preserve"> Street is considered a side</w:t>
      </w:r>
      <w:r w:rsidR="00DD1E33">
        <w:rPr>
          <w:rFonts w:ascii="Georgia" w:hAnsi="Georgia"/>
          <w:sz w:val="24"/>
          <w:szCs w:val="24"/>
        </w:rPr>
        <w:t xml:space="preserve"> setback (side street) </w:t>
      </w:r>
      <w:r w:rsidR="0020259C">
        <w:rPr>
          <w:rFonts w:ascii="Georgia" w:hAnsi="Georgia"/>
          <w:sz w:val="24"/>
          <w:szCs w:val="24"/>
        </w:rPr>
        <w:t>requiring a 15 FT setback.  The setback along Forest Avenue is proposed to be 4</w:t>
      </w:r>
      <w:r w:rsidR="007730D8">
        <w:rPr>
          <w:rFonts w:ascii="Georgia" w:hAnsi="Georgia"/>
          <w:sz w:val="24"/>
          <w:szCs w:val="24"/>
        </w:rPr>
        <w:t>5</w:t>
      </w:r>
      <w:r w:rsidR="0020259C">
        <w:rPr>
          <w:rFonts w:ascii="Georgia" w:hAnsi="Georgia"/>
          <w:sz w:val="24"/>
          <w:szCs w:val="24"/>
        </w:rPr>
        <w:t xml:space="preserve"> FT</w:t>
      </w:r>
      <w:r w:rsidR="007730D8">
        <w:rPr>
          <w:rFonts w:ascii="Georgia" w:hAnsi="Georgia"/>
          <w:sz w:val="24"/>
          <w:szCs w:val="24"/>
        </w:rPr>
        <w:t xml:space="preserve"> +/-</w:t>
      </w:r>
      <w:r w:rsidR="0020259C">
        <w:rPr>
          <w:rFonts w:ascii="Georgia" w:hAnsi="Georgia"/>
          <w:sz w:val="24"/>
          <w:szCs w:val="24"/>
        </w:rPr>
        <w:t xml:space="preserve"> and the setback along Arbor Street is proposed to be </w:t>
      </w:r>
      <w:r w:rsidR="007730D8">
        <w:rPr>
          <w:rFonts w:ascii="Georgia" w:hAnsi="Georgia"/>
          <w:sz w:val="24"/>
          <w:szCs w:val="24"/>
        </w:rPr>
        <w:t>55 FT +/-.</w:t>
      </w:r>
    </w:p>
    <w:p w:rsidR="0098091C" w:rsidRDefault="0098091C" w:rsidP="00172351">
      <w:pPr>
        <w:rPr>
          <w:rFonts w:ascii="Georgia" w:hAnsi="Georgia"/>
          <w:b/>
          <w:sz w:val="24"/>
          <w:szCs w:val="24"/>
        </w:rPr>
      </w:pPr>
    </w:p>
    <w:p w:rsidR="00172351" w:rsidRPr="00172351" w:rsidRDefault="00172351" w:rsidP="00172351">
      <w:pPr>
        <w:rPr>
          <w:rFonts w:ascii="Georgia" w:hAnsi="Georgia"/>
          <w:b/>
          <w:sz w:val="24"/>
          <w:szCs w:val="24"/>
        </w:rPr>
      </w:pPr>
      <w:r>
        <w:rPr>
          <w:rFonts w:ascii="Georgia" w:hAnsi="Georgia"/>
          <w:b/>
          <w:sz w:val="24"/>
          <w:szCs w:val="24"/>
        </w:rPr>
        <w:t>Division 20 Off-Street Parking</w:t>
      </w:r>
    </w:p>
    <w:p w:rsidR="0098091C" w:rsidRDefault="006D2313" w:rsidP="009D59D2">
      <w:pPr>
        <w:rPr>
          <w:rFonts w:ascii="Georgia" w:hAnsi="Georgia"/>
          <w:sz w:val="24"/>
          <w:szCs w:val="24"/>
        </w:rPr>
      </w:pPr>
      <w:r w:rsidRPr="009D59D2">
        <w:rPr>
          <w:rFonts w:ascii="Georgia" w:hAnsi="Georgia"/>
          <w:sz w:val="24"/>
          <w:szCs w:val="24"/>
        </w:rPr>
        <w:t xml:space="preserve">An assessment of parking requirements for </w:t>
      </w:r>
      <w:r w:rsidR="00A43111" w:rsidRPr="009D59D2">
        <w:rPr>
          <w:rFonts w:ascii="Georgia" w:hAnsi="Georgia"/>
          <w:sz w:val="24"/>
          <w:szCs w:val="24"/>
        </w:rPr>
        <w:t xml:space="preserve">Elderly </w:t>
      </w:r>
      <w:r w:rsidRPr="009D59D2">
        <w:rPr>
          <w:rFonts w:ascii="Georgia" w:hAnsi="Georgia"/>
          <w:sz w:val="24"/>
          <w:szCs w:val="24"/>
        </w:rPr>
        <w:t xml:space="preserve">Independent Living Housing was undertaken to </w:t>
      </w:r>
      <w:r w:rsidR="007476F0">
        <w:rPr>
          <w:rFonts w:ascii="Georgia" w:hAnsi="Georgia"/>
          <w:sz w:val="24"/>
          <w:szCs w:val="24"/>
        </w:rPr>
        <w:t xml:space="preserve">identify </w:t>
      </w:r>
      <w:r w:rsidRPr="009D59D2">
        <w:rPr>
          <w:rFonts w:ascii="Georgia" w:hAnsi="Georgia"/>
          <w:sz w:val="24"/>
          <w:szCs w:val="24"/>
        </w:rPr>
        <w:t xml:space="preserve">parking </w:t>
      </w:r>
      <w:r w:rsidR="007476F0">
        <w:rPr>
          <w:rFonts w:ascii="Georgia" w:hAnsi="Georgia"/>
          <w:sz w:val="24"/>
          <w:szCs w:val="24"/>
        </w:rPr>
        <w:t>requirements</w:t>
      </w:r>
      <w:r w:rsidRPr="009D59D2">
        <w:rPr>
          <w:rFonts w:ascii="Georgia" w:hAnsi="Georgia"/>
          <w:sz w:val="24"/>
          <w:szCs w:val="24"/>
        </w:rPr>
        <w:t xml:space="preserve"> that would meet with the expectations of the program being developed.</w:t>
      </w:r>
      <w:r w:rsidR="009D59D2" w:rsidRPr="009D59D2">
        <w:rPr>
          <w:rFonts w:ascii="Georgia" w:hAnsi="Georgia"/>
          <w:sz w:val="24"/>
          <w:szCs w:val="24"/>
        </w:rPr>
        <w:t xml:space="preserve">  </w:t>
      </w:r>
      <w:r w:rsidR="00883D0B">
        <w:rPr>
          <w:rFonts w:ascii="Georgia" w:hAnsi="Georgia"/>
          <w:sz w:val="24"/>
          <w:szCs w:val="24"/>
        </w:rPr>
        <w:t>Communities surrounding Portland have defined elderly housing to address a sector of the population that is constantly changing.  Review of the literat</w:t>
      </w:r>
      <w:r w:rsidR="007476F0">
        <w:rPr>
          <w:rFonts w:ascii="Georgia" w:hAnsi="Georgia"/>
          <w:sz w:val="24"/>
          <w:szCs w:val="24"/>
        </w:rPr>
        <w:t>ure and parking requirements fro</w:t>
      </w:r>
      <w:r w:rsidR="00883D0B">
        <w:rPr>
          <w:rFonts w:ascii="Georgia" w:hAnsi="Georgia"/>
          <w:sz w:val="24"/>
          <w:szCs w:val="24"/>
        </w:rPr>
        <w:t xml:space="preserve">m several surrounding communities indicate that elderly independent living communities require fewer parking spaces due to need </w:t>
      </w:r>
    </w:p>
    <w:p w:rsidR="0098091C" w:rsidRDefault="0098091C" w:rsidP="009D59D2">
      <w:pPr>
        <w:rPr>
          <w:rFonts w:ascii="Georgia" w:hAnsi="Georgia"/>
          <w:sz w:val="24"/>
          <w:szCs w:val="24"/>
        </w:rPr>
      </w:pPr>
    </w:p>
    <w:p w:rsidR="0098091C" w:rsidRDefault="00883D0B" w:rsidP="009D59D2">
      <w:pPr>
        <w:rPr>
          <w:rFonts w:ascii="Georgia" w:hAnsi="Georgia"/>
          <w:sz w:val="24"/>
          <w:szCs w:val="24"/>
        </w:rPr>
      </w:pPr>
      <w:proofErr w:type="gramStart"/>
      <w:r>
        <w:rPr>
          <w:rFonts w:ascii="Georgia" w:hAnsi="Georgia"/>
          <w:sz w:val="24"/>
          <w:szCs w:val="24"/>
        </w:rPr>
        <w:t>for</w:t>
      </w:r>
      <w:proofErr w:type="gramEnd"/>
      <w:r>
        <w:rPr>
          <w:rFonts w:ascii="Georgia" w:hAnsi="Georgia"/>
          <w:sz w:val="24"/>
          <w:szCs w:val="24"/>
        </w:rPr>
        <w:t xml:space="preserve"> fewer cars.  </w:t>
      </w:r>
      <w:r w:rsidR="0098091C">
        <w:rPr>
          <w:rFonts w:ascii="Georgia" w:hAnsi="Georgia"/>
          <w:sz w:val="24"/>
          <w:szCs w:val="24"/>
        </w:rPr>
        <w:t>The average number for the intended population is 1 space per dwelling unit.</w:t>
      </w:r>
    </w:p>
    <w:p w:rsidR="007476F0" w:rsidRDefault="00883D0B" w:rsidP="009D59D2">
      <w:pPr>
        <w:rPr>
          <w:rFonts w:ascii="Georgia" w:hAnsi="Georgia"/>
          <w:sz w:val="24"/>
          <w:szCs w:val="24"/>
        </w:rPr>
      </w:pPr>
      <w:r>
        <w:rPr>
          <w:rFonts w:ascii="Georgia" w:hAnsi="Georgia"/>
          <w:sz w:val="24"/>
          <w:szCs w:val="24"/>
        </w:rPr>
        <w:t xml:space="preserve">Portland is fortunate to have a public transit system that is currently looking to expand its role to provide services to the urban population providing more opportunities and reduce the need for automobiles. </w:t>
      </w:r>
      <w:r w:rsidR="007476F0">
        <w:rPr>
          <w:rFonts w:ascii="Georgia" w:hAnsi="Georgia"/>
          <w:sz w:val="24"/>
          <w:szCs w:val="24"/>
        </w:rPr>
        <w:t>Based upon review of the industry literature and parking requirements in surrounding communities we are proposing the following amendment to Section 14-332</w:t>
      </w:r>
      <w:r w:rsidR="00575A5E">
        <w:rPr>
          <w:rFonts w:ascii="Georgia" w:hAnsi="Georgia"/>
          <w:sz w:val="24"/>
          <w:szCs w:val="24"/>
        </w:rPr>
        <w:t>. Uses requiring off-street parking.</w:t>
      </w:r>
    </w:p>
    <w:p w:rsidR="007476F0" w:rsidRPr="007476F0" w:rsidRDefault="007476F0" w:rsidP="009D59D2">
      <w:pPr>
        <w:rPr>
          <w:rFonts w:ascii="Georgia" w:hAnsi="Georgia"/>
          <w:i/>
          <w:sz w:val="24"/>
          <w:szCs w:val="24"/>
        </w:rPr>
      </w:pPr>
      <w:r>
        <w:rPr>
          <w:rFonts w:ascii="Georgia" w:hAnsi="Georgia"/>
          <w:i/>
          <w:sz w:val="24"/>
          <w:szCs w:val="24"/>
        </w:rPr>
        <w:t>Section 14 -</w:t>
      </w:r>
      <w:r w:rsidR="00575A5E">
        <w:rPr>
          <w:rFonts w:ascii="Georgia" w:hAnsi="Georgia"/>
          <w:i/>
          <w:sz w:val="24"/>
          <w:szCs w:val="24"/>
        </w:rPr>
        <w:t xml:space="preserve">332 (a) Residential Structure 3. For residential development on the peninsula (area defined as southerly of I-295) </w:t>
      </w:r>
      <w:r w:rsidR="00F418E0" w:rsidRPr="00F418E0">
        <w:rPr>
          <w:rFonts w:ascii="Georgia" w:hAnsi="Georgia"/>
          <w:b/>
          <w:i/>
          <w:sz w:val="24"/>
          <w:szCs w:val="24"/>
        </w:rPr>
        <w:t>and</w:t>
      </w:r>
      <w:r w:rsidR="00F418E0">
        <w:rPr>
          <w:rFonts w:ascii="Georgia" w:hAnsi="Georgia"/>
          <w:i/>
          <w:sz w:val="24"/>
          <w:szCs w:val="24"/>
        </w:rPr>
        <w:t xml:space="preserve"> </w:t>
      </w:r>
      <w:r w:rsidR="00575A5E">
        <w:rPr>
          <w:rFonts w:ascii="Georgia" w:hAnsi="Georgia"/>
          <w:b/>
          <w:i/>
          <w:sz w:val="24"/>
          <w:szCs w:val="24"/>
        </w:rPr>
        <w:t>including off-peninsula R6 zoned areas.</w:t>
      </w:r>
    </w:p>
    <w:p w:rsidR="006E3EEE" w:rsidRDefault="00575A5E" w:rsidP="009D59D2">
      <w:pPr>
        <w:rPr>
          <w:rFonts w:ascii="Georgia" w:hAnsi="Georgia"/>
          <w:sz w:val="24"/>
          <w:szCs w:val="24"/>
        </w:rPr>
      </w:pPr>
      <w:r>
        <w:rPr>
          <w:rFonts w:ascii="Georgia" w:hAnsi="Georgia"/>
          <w:sz w:val="24"/>
          <w:szCs w:val="24"/>
        </w:rPr>
        <w:t>There are only three areas zoned R6 off of the peninsula, they include the current Park Danforth campus</w:t>
      </w:r>
      <w:r w:rsidR="00F418E0">
        <w:rPr>
          <w:rFonts w:ascii="Georgia" w:hAnsi="Georgia"/>
          <w:sz w:val="24"/>
          <w:szCs w:val="24"/>
        </w:rPr>
        <w:t>,</w:t>
      </w:r>
      <w:r>
        <w:rPr>
          <w:rFonts w:ascii="Georgia" w:hAnsi="Georgia"/>
          <w:sz w:val="24"/>
          <w:szCs w:val="24"/>
        </w:rPr>
        <w:t xml:space="preserve"> as permitted, </w:t>
      </w:r>
      <w:proofErr w:type="spellStart"/>
      <w:r>
        <w:rPr>
          <w:rFonts w:ascii="Georgia" w:hAnsi="Georgia"/>
          <w:sz w:val="24"/>
          <w:szCs w:val="24"/>
        </w:rPr>
        <w:t>Deering</w:t>
      </w:r>
      <w:proofErr w:type="spellEnd"/>
      <w:r>
        <w:rPr>
          <w:rFonts w:ascii="Georgia" w:hAnsi="Georgia"/>
          <w:sz w:val="24"/>
          <w:szCs w:val="24"/>
        </w:rPr>
        <w:t xml:space="preserve"> Pavilion (Forest Avenue) and Back Cove Apartments (off Forest Avenue). The R6 designation for both </w:t>
      </w:r>
      <w:proofErr w:type="spellStart"/>
      <w:r>
        <w:rPr>
          <w:rFonts w:ascii="Georgia" w:hAnsi="Georgia"/>
          <w:sz w:val="24"/>
          <w:szCs w:val="24"/>
        </w:rPr>
        <w:t>Deering</w:t>
      </w:r>
      <w:proofErr w:type="spellEnd"/>
      <w:r>
        <w:rPr>
          <w:rFonts w:ascii="Georgia" w:hAnsi="Georgia"/>
          <w:sz w:val="24"/>
          <w:szCs w:val="24"/>
        </w:rPr>
        <w:t xml:space="preserve"> Pavilion and Back Cove Apartments </w:t>
      </w:r>
      <w:r w:rsidR="003A2B74">
        <w:rPr>
          <w:rFonts w:ascii="Georgia" w:hAnsi="Georgia"/>
          <w:sz w:val="24"/>
          <w:szCs w:val="24"/>
        </w:rPr>
        <w:t xml:space="preserve">only </w:t>
      </w:r>
      <w:r>
        <w:rPr>
          <w:rFonts w:ascii="Georgia" w:hAnsi="Georgia"/>
          <w:sz w:val="24"/>
          <w:szCs w:val="24"/>
        </w:rPr>
        <w:t>encom</w:t>
      </w:r>
      <w:r w:rsidR="00F418E0">
        <w:rPr>
          <w:rFonts w:ascii="Georgia" w:hAnsi="Georgia"/>
          <w:sz w:val="24"/>
          <w:szCs w:val="24"/>
        </w:rPr>
        <w:t>pass the entire properties</w:t>
      </w:r>
      <w:r>
        <w:rPr>
          <w:rFonts w:ascii="Georgia" w:hAnsi="Georgia"/>
          <w:sz w:val="24"/>
          <w:szCs w:val="24"/>
        </w:rPr>
        <w:t xml:space="preserve">.  </w:t>
      </w:r>
    </w:p>
    <w:p w:rsidR="00F418E0" w:rsidRDefault="00575A5E" w:rsidP="009D59D2">
      <w:pPr>
        <w:rPr>
          <w:rFonts w:ascii="Georgia" w:hAnsi="Georgia"/>
          <w:sz w:val="24"/>
          <w:szCs w:val="24"/>
        </w:rPr>
      </w:pPr>
      <w:r>
        <w:rPr>
          <w:rFonts w:ascii="Georgia" w:hAnsi="Georgia"/>
          <w:sz w:val="24"/>
          <w:szCs w:val="24"/>
        </w:rPr>
        <w:t xml:space="preserve">The Park Danforth as well as </w:t>
      </w:r>
      <w:proofErr w:type="spellStart"/>
      <w:r>
        <w:rPr>
          <w:rFonts w:ascii="Georgia" w:hAnsi="Georgia"/>
          <w:sz w:val="24"/>
          <w:szCs w:val="24"/>
        </w:rPr>
        <w:t>Deering</w:t>
      </w:r>
      <w:proofErr w:type="spellEnd"/>
      <w:r>
        <w:rPr>
          <w:rFonts w:ascii="Georgia" w:hAnsi="Georgia"/>
          <w:sz w:val="24"/>
          <w:szCs w:val="24"/>
        </w:rPr>
        <w:t xml:space="preserve"> Pavilion provide housing for the aging population and both are on Metro bus routes.  </w:t>
      </w:r>
      <w:r w:rsidR="00F418E0">
        <w:rPr>
          <w:rFonts w:ascii="Georgia" w:hAnsi="Georgia"/>
          <w:sz w:val="24"/>
          <w:szCs w:val="24"/>
        </w:rPr>
        <w:t>There is a Metro stop on both the Stevens and Forest Avenue frontages of The Park Danforth.</w:t>
      </w:r>
    </w:p>
    <w:p w:rsidR="009D59D2" w:rsidRPr="003A2B74" w:rsidRDefault="009D59D2" w:rsidP="003A2B74">
      <w:pPr>
        <w:rPr>
          <w:rFonts w:ascii="Georgia" w:hAnsi="Georgia"/>
          <w:sz w:val="24"/>
          <w:szCs w:val="24"/>
        </w:rPr>
      </w:pPr>
      <w:r w:rsidRPr="009D59D2">
        <w:rPr>
          <w:rFonts w:ascii="Georgia" w:hAnsi="Georgia"/>
          <w:sz w:val="24"/>
          <w:szCs w:val="24"/>
        </w:rPr>
        <w:t>To support the parking requirement, the attached documentation has been provided:</w:t>
      </w:r>
    </w:p>
    <w:p w:rsidR="009D59D2" w:rsidRDefault="009D59D2" w:rsidP="009D59D2">
      <w:pPr>
        <w:pStyle w:val="ListParagraph"/>
        <w:numPr>
          <w:ilvl w:val="0"/>
          <w:numId w:val="10"/>
        </w:numPr>
        <w:rPr>
          <w:rFonts w:ascii="Georgia" w:hAnsi="Georgia"/>
          <w:sz w:val="24"/>
          <w:szCs w:val="24"/>
        </w:rPr>
      </w:pPr>
      <w:r>
        <w:rPr>
          <w:rFonts w:ascii="Georgia" w:hAnsi="Georgia"/>
          <w:sz w:val="24"/>
          <w:szCs w:val="24"/>
        </w:rPr>
        <w:t>Parking requirements for elderly independent living for surrounding communities in the Greater Portland area,</w:t>
      </w:r>
    </w:p>
    <w:p w:rsidR="006E3EEE" w:rsidRPr="00F418E0" w:rsidRDefault="006E3EEE" w:rsidP="006E3EEE">
      <w:pPr>
        <w:pStyle w:val="ListParagraph"/>
        <w:ind w:left="1440"/>
        <w:rPr>
          <w:rFonts w:ascii="Georgia" w:hAnsi="Georgia"/>
          <w:sz w:val="24"/>
          <w:szCs w:val="24"/>
        </w:rPr>
      </w:pPr>
    </w:p>
    <w:p w:rsidR="00695534" w:rsidRDefault="00A43111">
      <w:pPr>
        <w:rPr>
          <w:rFonts w:ascii="Georgia" w:hAnsi="Georgia"/>
          <w:sz w:val="24"/>
          <w:szCs w:val="24"/>
        </w:rPr>
      </w:pPr>
      <w:r>
        <w:rPr>
          <w:rFonts w:ascii="Georgia" w:hAnsi="Georgia"/>
          <w:sz w:val="24"/>
          <w:szCs w:val="24"/>
        </w:rPr>
        <w:t>Enclosed for your consideration are the following:</w:t>
      </w:r>
    </w:p>
    <w:p w:rsidR="00A43111" w:rsidRDefault="00A43111" w:rsidP="00A43111">
      <w:pPr>
        <w:pStyle w:val="ListParagraph"/>
        <w:numPr>
          <w:ilvl w:val="0"/>
          <w:numId w:val="11"/>
        </w:numPr>
        <w:rPr>
          <w:rFonts w:ascii="Georgia" w:hAnsi="Georgia"/>
          <w:sz w:val="24"/>
          <w:szCs w:val="24"/>
        </w:rPr>
      </w:pPr>
      <w:r>
        <w:rPr>
          <w:rFonts w:ascii="Georgia" w:hAnsi="Georgia"/>
          <w:sz w:val="24"/>
          <w:szCs w:val="24"/>
        </w:rPr>
        <w:t>Zone Map and Text Amendment Application</w:t>
      </w:r>
    </w:p>
    <w:p w:rsidR="00A43111" w:rsidRDefault="00A43111" w:rsidP="00A43111">
      <w:pPr>
        <w:pStyle w:val="ListParagraph"/>
        <w:numPr>
          <w:ilvl w:val="0"/>
          <w:numId w:val="11"/>
        </w:numPr>
        <w:rPr>
          <w:rFonts w:ascii="Georgia" w:hAnsi="Georgia"/>
          <w:sz w:val="24"/>
          <w:szCs w:val="24"/>
        </w:rPr>
      </w:pPr>
      <w:r>
        <w:rPr>
          <w:rFonts w:ascii="Georgia" w:hAnsi="Georgia"/>
          <w:sz w:val="24"/>
          <w:szCs w:val="24"/>
        </w:rPr>
        <w:t>Application Fee $3,000</w:t>
      </w:r>
    </w:p>
    <w:p w:rsidR="00772BDF" w:rsidRDefault="00772BDF" w:rsidP="00A43111">
      <w:pPr>
        <w:pStyle w:val="ListParagraph"/>
        <w:numPr>
          <w:ilvl w:val="0"/>
          <w:numId w:val="11"/>
        </w:numPr>
        <w:rPr>
          <w:rFonts w:ascii="Georgia" w:hAnsi="Georgia"/>
          <w:sz w:val="24"/>
          <w:szCs w:val="24"/>
        </w:rPr>
      </w:pPr>
      <w:r>
        <w:rPr>
          <w:rFonts w:ascii="Georgia" w:hAnsi="Georgia"/>
          <w:sz w:val="24"/>
          <w:szCs w:val="24"/>
        </w:rPr>
        <w:t>Letter of Authorization</w:t>
      </w:r>
    </w:p>
    <w:p w:rsidR="00BC1819" w:rsidRDefault="00BC1819" w:rsidP="00A43111">
      <w:pPr>
        <w:pStyle w:val="ListParagraph"/>
        <w:numPr>
          <w:ilvl w:val="0"/>
          <w:numId w:val="11"/>
        </w:numPr>
        <w:rPr>
          <w:rFonts w:ascii="Georgia" w:hAnsi="Georgia"/>
          <w:sz w:val="24"/>
          <w:szCs w:val="24"/>
        </w:rPr>
      </w:pPr>
      <w:r>
        <w:rPr>
          <w:rFonts w:ascii="Georgia" w:hAnsi="Georgia"/>
          <w:sz w:val="24"/>
          <w:szCs w:val="24"/>
        </w:rPr>
        <w:t>Technical Capacity</w:t>
      </w:r>
    </w:p>
    <w:p w:rsidR="00A43111" w:rsidRDefault="00A43111" w:rsidP="00A43111">
      <w:pPr>
        <w:pStyle w:val="ListParagraph"/>
        <w:numPr>
          <w:ilvl w:val="0"/>
          <w:numId w:val="11"/>
        </w:numPr>
        <w:rPr>
          <w:rFonts w:ascii="Georgia" w:hAnsi="Georgia"/>
          <w:sz w:val="24"/>
          <w:szCs w:val="24"/>
        </w:rPr>
      </w:pPr>
      <w:r>
        <w:rPr>
          <w:rFonts w:ascii="Georgia" w:hAnsi="Georgia"/>
          <w:sz w:val="24"/>
          <w:szCs w:val="24"/>
        </w:rPr>
        <w:t>Right, Title or Interest- Deeds</w:t>
      </w:r>
    </w:p>
    <w:p w:rsidR="00772BDF" w:rsidRDefault="00772BDF" w:rsidP="00A43111">
      <w:pPr>
        <w:pStyle w:val="ListParagraph"/>
        <w:numPr>
          <w:ilvl w:val="0"/>
          <w:numId w:val="11"/>
        </w:numPr>
        <w:rPr>
          <w:rFonts w:ascii="Georgia" w:hAnsi="Georgia"/>
          <w:sz w:val="24"/>
          <w:szCs w:val="24"/>
        </w:rPr>
      </w:pPr>
      <w:r>
        <w:rPr>
          <w:rFonts w:ascii="Georgia" w:hAnsi="Georgia"/>
          <w:sz w:val="24"/>
          <w:szCs w:val="24"/>
        </w:rPr>
        <w:t>Context Map</w:t>
      </w:r>
    </w:p>
    <w:p w:rsidR="00772BDF" w:rsidRDefault="00772BDF" w:rsidP="00A43111">
      <w:pPr>
        <w:pStyle w:val="ListParagraph"/>
        <w:numPr>
          <w:ilvl w:val="0"/>
          <w:numId w:val="11"/>
        </w:numPr>
        <w:rPr>
          <w:rFonts w:ascii="Georgia" w:hAnsi="Georgia"/>
          <w:sz w:val="24"/>
          <w:szCs w:val="24"/>
        </w:rPr>
      </w:pPr>
      <w:r>
        <w:rPr>
          <w:rFonts w:ascii="Georgia" w:hAnsi="Georgia"/>
          <w:sz w:val="24"/>
          <w:szCs w:val="24"/>
        </w:rPr>
        <w:t>Portland Zoning Map</w:t>
      </w:r>
    </w:p>
    <w:p w:rsidR="00772BDF" w:rsidRDefault="00772BDF" w:rsidP="00A43111">
      <w:pPr>
        <w:pStyle w:val="ListParagraph"/>
        <w:numPr>
          <w:ilvl w:val="0"/>
          <w:numId w:val="11"/>
        </w:numPr>
        <w:rPr>
          <w:rFonts w:ascii="Georgia" w:hAnsi="Georgia"/>
          <w:sz w:val="24"/>
          <w:szCs w:val="24"/>
        </w:rPr>
      </w:pPr>
      <w:r>
        <w:rPr>
          <w:rFonts w:ascii="Georgia" w:hAnsi="Georgia"/>
          <w:sz w:val="24"/>
          <w:szCs w:val="24"/>
        </w:rPr>
        <w:t xml:space="preserve">Proposed Zone Change </w:t>
      </w:r>
      <w:r w:rsidR="00883D0B">
        <w:rPr>
          <w:rFonts w:ascii="Georgia" w:hAnsi="Georgia"/>
          <w:sz w:val="24"/>
          <w:szCs w:val="24"/>
        </w:rPr>
        <w:t>Map</w:t>
      </w:r>
    </w:p>
    <w:p w:rsidR="00A43111" w:rsidRDefault="00A43111" w:rsidP="00A43111">
      <w:pPr>
        <w:pStyle w:val="ListParagraph"/>
        <w:numPr>
          <w:ilvl w:val="0"/>
          <w:numId w:val="11"/>
        </w:numPr>
        <w:rPr>
          <w:rFonts w:ascii="Georgia" w:hAnsi="Georgia"/>
          <w:sz w:val="24"/>
          <w:szCs w:val="24"/>
        </w:rPr>
      </w:pPr>
      <w:r>
        <w:rPr>
          <w:rFonts w:ascii="Georgia" w:hAnsi="Georgia"/>
          <w:sz w:val="24"/>
          <w:szCs w:val="24"/>
        </w:rPr>
        <w:t>Surrounding Community Parking Requirements</w:t>
      </w:r>
    </w:p>
    <w:p w:rsidR="00883D0B" w:rsidRPr="00F418E0" w:rsidRDefault="00C27821" w:rsidP="00F418E0">
      <w:pPr>
        <w:pStyle w:val="ListParagraph"/>
        <w:numPr>
          <w:ilvl w:val="0"/>
          <w:numId w:val="11"/>
        </w:numPr>
        <w:rPr>
          <w:rFonts w:ascii="Georgia" w:hAnsi="Georgia"/>
          <w:sz w:val="24"/>
          <w:szCs w:val="24"/>
        </w:rPr>
      </w:pPr>
      <w:r>
        <w:rPr>
          <w:rFonts w:ascii="Georgia" w:hAnsi="Georgia"/>
          <w:sz w:val="24"/>
          <w:szCs w:val="24"/>
        </w:rPr>
        <w:t>Boundary and Topographic Survey Plan (Existing Conditions)</w:t>
      </w:r>
    </w:p>
    <w:p w:rsidR="00A85E5A" w:rsidRDefault="00A85E5A" w:rsidP="00A43111">
      <w:pPr>
        <w:pStyle w:val="ListParagraph"/>
        <w:numPr>
          <w:ilvl w:val="0"/>
          <w:numId w:val="11"/>
        </w:numPr>
        <w:rPr>
          <w:rFonts w:ascii="Georgia" w:hAnsi="Georgia"/>
          <w:sz w:val="24"/>
          <w:szCs w:val="24"/>
        </w:rPr>
      </w:pPr>
      <w:r>
        <w:rPr>
          <w:rFonts w:ascii="Georgia" w:hAnsi="Georgia"/>
          <w:sz w:val="24"/>
          <w:szCs w:val="24"/>
        </w:rPr>
        <w:t>Concept Master Plan</w:t>
      </w:r>
      <w:r w:rsidR="00C27821">
        <w:rPr>
          <w:rFonts w:ascii="Georgia" w:hAnsi="Georgia"/>
          <w:sz w:val="24"/>
          <w:szCs w:val="24"/>
        </w:rPr>
        <w:t xml:space="preserve"> A</w:t>
      </w:r>
    </w:p>
    <w:p w:rsidR="00A85E5A" w:rsidRDefault="00F418E0" w:rsidP="00A43111">
      <w:pPr>
        <w:pStyle w:val="ListParagraph"/>
        <w:numPr>
          <w:ilvl w:val="0"/>
          <w:numId w:val="11"/>
        </w:numPr>
        <w:rPr>
          <w:rFonts w:ascii="Georgia" w:hAnsi="Georgia"/>
          <w:sz w:val="24"/>
          <w:szCs w:val="24"/>
        </w:rPr>
      </w:pPr>
      <w:r>
        <w:rPr>
          <w:rFonts w:ascii="Georgia" w:hAnsi="Georgia"/>
          <w:sz w:val="24"/>
          <w:szCs w:val="24"/>
        </w:rPr>
        <w:t xml:space="preserve">Massing </w:t>
      </w:r>
      <w:r w:rsidR="00A85E5A">
        <w:rPr>
          <w:rFonts w:ascii="Georgia" w:hAnsi="Georgia"/>
          <w:sz w:val="24"/>
          <w:szCs w:val="24"/>
        </w:rPr>
        <w:t xml:space="preserve">Concept </w:t>
      </w:r>
      <w:r w:rsidR="00C27821">
        <w:rPr>
          <w:rFonts w:ascii="Georgia" w:hAnsi="Georgia"/>
          <w:sz w:val="24"/>
          <w:szCs w:val="24"/>
        </w:rPr>
        <w:t>Forest Avenue</w:t>
      </w:r>
    </w:p>
    <w:p w:rsidR="00C27821" w:rsidRDefault="00F418E0" w:rsidP="00C27821">
      <w:pPr>
        <w:pStyle w:val="ListParagraph"/>
        <w:numPr>
          <w:ilvl w:val="0"/>
          <w:numId w:val="11"/>
        </w:numPr>
        <w:rPr>
          <w:rFonts w:ascii="Georgia" w:hAnsi="Georgia"/>
          <w:sz w:val="24"/>
          <w:szCs w:val="24"/>
        </w:rPr>
      </w:pPr>
      <w:r>
        <w:rPr>
          <w:rFonts w:ascii="Georgia" w:hAnsi="Georgia"/>
          <w:sz w:val="24"/>
          <w:szCs w:val="24"/>
        </w:rPr>
        <w:t xml:space="preserve">Massing </w:t>
      </w:r>
      <w:r w:rsidR="00C27821">
        <w:rPr>
          <w:rFonts w:ascii="Georgia" w:hAnsi="Georgia"/>
          <w:sz w:val="24"/>
          <w:szCs w:val="24"/>
        </w:rPr>
        <w:t>Concept Arbor Street</w:t>
      </w:r>
    </w:p>
    <w:p w:rsidR="00F418E0" w:rsidRDefault="00F418E0" w:rsidP="00C27821">
      <w:pPr>
        <w:pStyle w:val="ListParagraph"/>
        <w:numPr>
          <w:ilvl w:val="0"/>
          <w:numId w:val="11"/>
        </w:numPr>
        <w:rPr>
          <w:rFonts w:ascii="Georgia" w:hAnsi="Georgia"/>
          <w:sz w:val="24"/>
          <w:szCs w:val="24"/>
        </w:rPr>
      </w:pPr>
      <w:r>
        <w:rPr>
          <w:rFonts w:ascii="Georgia" w:hAnsi="Georgia"/>
          <w:sz w:val="24"/>
          <w:szCs w:val="24"/>
        </w:rPr>
        <w:t>Preliminary Forest Avenue Building Elevation</w:t>
      </w:r>
    </w:p>
    <w:p w:rsidR="00F418E0" w:rsidRDefault="00F418E0" w:rsidP="00F418E0">
      <w:pPr>
        <w:pStyle w:val="ListParagraph"/>
        <w:numPr>
          <w:ilvl w:val="0"/>
          <w:numId w:val="11"/>
        </w:numPr>
        <w:rPr>
          <w:rFonts w:ascii="Georgia" w:hAnsi="Georgia"/>
          <w:sz w:val="24"/>
          <w:szCs w:val="24"/>
        </w:rPr>
      </w:pPr>
      <w:r>
        <w:rPr>
          <w:rFonts w:ascii="Georgia" w:hAnsi="Georgia"/>
          <w:sz w:val="24"/>
          <w:szCs w:val="24"/>
        </w:rPr>
        <w:t>Preliminary Arbor Street Building Elevation</w:t>
      </w:r>
    </w:p>
    <w:p w:rsidR="00883D0B" w:rsidRPr="003A2B74" w:rsidRDefault="00883D0B" w:rsidP="003A2B74">
      <w:pPr>
        <w:rPr>
          <w:rFonts w:ascii="Georgia" w:hAnsi="Georgia"/>
          <w:sz w:val="24"/>
          <w:szCs w:val="24"/>
        </w:rPr>
      </w:pPr>
    </w:p>
    <w:p w:rsidR="00A85E5A" w:rsidRDefault="00A85E5A" w:rsidP="00A85E5A">
      <w:pPr>
        <w:rPr>
          <w:rFonts w:ascii="Georgia" w:hAnsi="Georgia"/>
          <w:sz w:val="24"/>
          <w:szCs w:val="24"/>
        </w:rPr>
      </w:pPr>
      <w:r>
        <w:rPr>
          <w:rFonts w:ascii="Georgia" w:hAnsi="Georgia"/>
          <w:sz w:val="24"/>
          <w:szCs w:val="24"/>
        </w:rPr>
        <w:t>We look forward to the opportunity to meet with you and the Planning Board to discuss the application.  Should you have any questions and or comments, please do not hesitate to contact me.</w:t>
      </w:r>
    </w:p>
    <w:p w:rsidR="00A85E5A" w:rsidRDefault="00A85E5A" w:rsidP="00A85E5A">
      <w:pPr>
        <w:rPr>
          <w:rFonts w:ascii="Georgia" w:hAnsi="Georgia"/>
          <w:sz w:val="24"/>
          <w:szCs w:val="24"/>
        </w:rPr>
      </w:pPr>
    </w:p>
    <w:p w:rsidR="00A85E5A" w:rsidRDefault="00A85E5A" w:rsidP="00A85E5A">
      <w:pPr>
        <w:rPr>
          <w:rFonts w:ascii="Georgia" w:hAnsi="Georgia"/>
          <w:sz w:val="24"/>
          <w:szCs w:val="24"/>
        </w:rPr>
      </w:pPr>
      <w:r>
        <w:rPr>
          <w:rFonts w:ascii="Georgia" w:hAnsi="Georgia"/>
          <w:sz w:val="24"/>
          <w:szCs w:val="24"/>
        </w:rPr>
        <w:t>Sincerely</w:t>
      </w:r>
    </w:p>
    <w:p w:rsidR="00A85E5A" w:rsidRDefault="00A85E5A" w:rsidP="00A85E5A">
      <w:pPr>
        <w:rPr>
          <w:rFonts w:ascii="Georgia" w:hAnsi="Georgia"/>
          <w:sz w:val="24"/>
          <w:szCs w:val="24"/>
        </w:rPr>
      </w:pPr>
      <w:r>
        <w:rPr>
          <w:rFonts w:ascii="Georgia" w:hAnsi="Georgia"/>
          <w:sz w:val="24"/>
          <w:szCs w:val="24"/>
        </w:rPr>
        <w:t>Mitchell &amp; Associates</w:t>
      </w:r>
    </w:p>
    <w:p w:rsidR="00A85E5A" w:rsidRDefault="00B80B1E" w:rsidP="00A85E5A">
      <w:pPr>
        <w:rPr>
          <w:rFonts w:ascii="Georgia" w:hAnsi="Georgia"/>
          <w:sz w:val="24"/>
          <w:szCs w:val="24"/>
        </w:rPr>
      </w:pPr>
      <w:r>
        <w:rPr>
          <w:rFonts w:ascii="Georgia" w:hAnsi="Georgia"/>
          <w:noProof/>
          <w:sz w:val="24"/>
          <w:szCs w:val="24"/>
        </w:rPr>
        <w:drawing>
          <wp:inline distT="0" distB="0" distL="0" distR="0" wp14:anchorId="20262B40" wp14:editId="73560991">
            <wp:extent cx="1866900" cy="52679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7614" cy="529822"/>
                    </a:xfrm>
                    <a:prstGeom prst="rect">
                      <a:avLst/>
                    </a:prstGeom>
                    <a:noFill/>
                    <a:ln>
                      <a:noFill/>
                    </a:ln>
                  </pic:spPr>
                </pic:pic>
              </a:graphicData>
            </a:graphic>
          </wp:inline>
        </w:drawing>
      </w:r>
    </w:p>
    <w:p w:rsidR="00A85E5A" w:rsidRDefault="00A85E5A" w:rsidP="00A85E5A">
      <w:pPr>
        <w:rPr>
          <w:rFonts w:ascii="Georgia" w:hAnsi="Georgia"/>
          <w:sz w:val="24"/>
          <w:szCs w:val="24"/>
        </w:rPr>
      </w:pPr>
      <w:r>
        <w:rPr>
          <w:rFonts w:ascii="Georgia" w:hAnsi="Georgia"/>
          <w:sz w:val="24"/>
          <w:szCs w:val="24"/>
        </w:rPr>
        <w:t>Robert B. Metcalf, Principal</w:t>
      </w:r>
    </w:p>
    <w:p w:rsidR="00A85E5A" w:rsidRDefault="00A85E5A" w:rsidP="00A85E5A">
      <w:pPr>
        <w:rPr>
          <w:rFonts w:ascii="Georgia" w:hAnsi="Georgia"/>
          <w:sz w:val="24"/>
          <w:szCs w:val="24"/>
        </w:rPr>
      </w:pPr>
      <w:r>
        <w:rPr>
          <w:rFonts w:ascii="Georgia" w:hAnsi="Georgia"/>
          <w:sz w:val="24"/>
          <w:szCs w:val="24"/>
        </w:rPr>
        <w:t>Maine Licensed Landscape Architect</w:t>
      </w:r>
    </w:p>
    <w:p w:rsidR="00A85E5A" w:rsidRDefault="00A85E5A" w:rsidP="00A85E5A">
      <w:pPr>
        <w:rPr>
          <w:rFonts w:ascii="Georgia" w:hAnsi="Georgia"/>
          <w:sz w:val="24"/>
          <w:szCs w:val="24"/>
        </w:rPr>
      </w:pPr>
    </w:p>
    <w:p w:rsidR="00A85E5A" w:rsidRDefault="00A85E5A" w:rsidP="00A85E5A">
      <w:pPr>
        <w:rPr>
          <w:rFonts w:ascii="Georgia" w:hAnsi="Georgia"/>
          <w:sz w:val="24"/>
          <w:szCs w:val="24"/>
        </w:rPr>
      </w:pPr>
      <w:r>
        <w:rPr>
          <w:rFonts w:ascii="Georgia" w:hAnsi="Georgia"/>
          <w:sz w:val="24"/>
          <w:szCs w:val="24"/>
        </w:rPr>
        <w:t>Enclosure</w:t>
      </w:r>
    </w:p>
    <w:p w:rsidR="00A85E5A" w:rsidRDefault="00A85E5A" w:rsidP="00A85E5A">
      <w:pPr>
        <w:rPr>
          <w:rFonts w:ascii="Georgia" w:hAnsi="Georgia"/>
          <w:sz w:val="24"/>
          <w:szCs w:val="24"/>
        </w:rPr>
      </w:pPr>
    </w:p>
    <w:p w:rsidR="00A85E5A" w:rsidRDefault="00A85E5A" w:rsidP="00A85E5A">
      <w:pPr>
        <w:rPr>
          <w:rFonts w:ascii="Georgia" w:hAnsi="Georgia"/>
          <w:sz w:val="24"/>
          <w:szCs w:val="24"/>
        </w:rPr>
      </w:pPr>
      <w:r>
        <w:rPr>
          <w:rFonts w:ascii="Georgia" w:hAnsi="Georgia"/>
          <w:sz w:val="24"/>
          <w:szCs w:val="24"/>
        </w:rPr>
        <w:t>Cc</w:t>
      </w:r>
      <w:r>
        <w:rPr>
          <w:rFonts w:ascii="Georgia" w:hAnsi="Georgia"/>
          <w:sz w:val="24"/>
          <w:szCs w:val="24"/>
        </w:rPr>
        <w:tab/>
        <w:t xml:space="preserve">Denise </w:t>
      </w:r>
      <w:proofErr w:type="spellStart"/>
      <w:r>
        <w:rPr>
          <w:rFonts w:ascii="Georgia" w:hAnsi="Georgia"/>
          <w:sz w:val="24"/>
          <w:szCs w:val="24"/>
        </w:rPr>
        <w:t>Vachon</w:t>
      </w:r>
      <w:proofErr w:type="spellEnd"/>
      <w:r>
        <w:rPr>
          <w:rFonts w:ascii="Georgia" w:hAnsi="Georgia"/>
          <w:sz w:val="24"/>
          <w:szCs w:val="24"/>
        </w:rPr>
        <w:t>, CEO</w:t>
      </w:r>
    </w:p>
    <w:p w:rsidR="00A85E5A" w:rsidRDefault="00A85E5A" w:rsidP="00A85E5A">
      <w:pPr>
        <w:rPr>
          <w:rFonts w:ascii="Georgia" w:hAnsi="Georgia"/>
          <w:sz w:val="24"/>
          <w:szCs w:val="24"/>
        </w:rPr>
      </w:pPr>
      <w:r>
        <w:rPr>
          <w:rFonts w:ascii="Georgia" w:hAnsi="Georgia"/>
          <w:sz w:val="24"/>
          <w:szCs w:val="24"/>
        </w:rPr>
        <w:tab/>
        <w:t>William Shanahan</w:t>
      </w:r>
    </w:p>
    <w:p w:rsidR="00A85E5A" w:rsidRDefault="00A85E5A" w:rsidP="00A85E5A">
      <w:pPr>
        <w:rPr>
          <w:rFonts w:ascii="Georgia" w:hAnsi="Georgia"/>
          <w:sz w:val="24"/>
          <w:szCs w:val="24"/>
        </w:rPr>
      </w:pPr>
      <w:r>
        <w:rPr>
          <w:rFonts w:ascii="Georgia" w:hAnsi="Georgia"/>
          <w:sz w:val="24"/>
          <w:szCs w:val="24"/>
        </w:rPr>
        <w:tab/>
        <w:t xml:space="preserve">Melissa Murphy, </w:t>
      </w:r>
      <w:proofErr w:type="spellStart"/>
      <w:r>
        <w:rPr>
          <w:rFonts w:ascii="Georgia" w:hAnsi="Georgia"/>
          <w:sz w:val="24"/>
          <w:szCs w:val="24"/>
        </w:rPr>
        <w:t>Esq</w:t>
      </w:r>
      <w:proofErr w:type="spellEnd"/>
    </w:p>
    <w:p w:rsidR="00F615CC" w:rsidRDefault="00F615CC" w:rsidP="00F615CC">
      <w:pPr>
        <w:ind w:firstLine="720"/>
        <w:rPr>
          <w:rFonts w:ascii="Georgia" w:hAnsi="Georgia"/>
          <w:sz w:val="24"/>
          <w:szCs w:val="24"/>
        </w:rPr>
      </w:pPr>
      <w:r>
        <w:rPr>
          <w:rFonts w:ascii="Georgia" w:hAnsi="Georgia"/>
          <w:sz w:val="24"/>
          <w:szCs w:val="24"/>
        </w:rPr>
        <w:t>Ron Norton</w:t>
      </w:r>
    </w:p>
    <w:p w:rsidR="00A85E5A" w:rsidRDefault="00A85E5A" w:rsidP="00A85E5A">
      <w:pPr>
        <w:rPr>
          <w:rFonts w:ascii="Georgia" w:hAnsi="Georgia"/>
          <w:sz w:val="24"/>
          <w:szCs w:val="24"/>
        </w:rPr>
      </w:pPr>
      <w:r>
        <w:rPr>
          <w:rFonts w:ascii="Georgia" w:hAnsi="Georgia"/>
          <w:sz w:val="24"/>
          <w:szCs w:val="24"/>
        </w:rPr>
        <w:tab/>
        <w:t xml:space="preserve">Joan </w:t>
      </w:r>
      <w:proofErr w:type="spellStart"/>
      <w:r>
        <w:rPr>
          <w:rFonts w:ascii="Georgia" w:hAnsi="Georgia"/>
          <w:sz w:val="24"/>
          <w:szCs w:val="24"/>
        </w:rPr>
        <w:t>Eagleson</w:t>
      </w:r>
      <w:proofErr w:type="spellEnd"/>
    </w:p>
    <w:p w:rsidR="00A85E5A" w:rsidRPr="00A85E5A" w:rsidRDefault="00A85E5A" w:rsidP="00A85E5A">
      <w:pPr>
        <w:rPr>
          <w:rFonts w:ascii="Georgia" w:hAnsi="Georgia"/>
          <w:sz w:val="24"/>
          <w:szCs w:val="24"/>
        </w:rPr>
      </w:pPr>
    </w:p>
    <w:sectPr w:rsidR="00A85E5A" w:rsidRPr="00A85E5A" w:rsidSect="005D76AE">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EFA" w:rsidRDefault="00B30EFA" w:rsidP="00B30EFA">
      <w:pPr>
        <w:spacing w:after="0" w:line="240" w:lineRule="auto"/>
      </w:pPr>
      <w:r>
        <w:separator/>
      </w:r>
    </w:p>
  </w:endnote>
  <w:endnote w:type="continuationSeparator" w:id="0">
    <w:p w:rsidR="00B30EFA" w:rsidRDefault="00B30EFA" w:rsidP="00B30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EFA" w:rsidRDefault="00B30EFA" w:rsidP="00B30EFA">
      <w:pPr>
        <w:spacing w:after="0" w:line="240" w:lineRule="auto"/>
      </w:pPr>
      <w:r>
        <w:separator/>
      </w:r>
    </w:p>
  </w:footnote>
  <w:footnote w:type="continuationSeparator" w:id="0">
    <w:p w:rsidR="00B30EFA" w:rsidRDefault="00B30EFA" w:rsidP="00B30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005244"/>
      <w:docPartObj>
        <w:docPartGallery w:val="Page Numbers (Top of Page)"/>
        <w:docPartUnique/>
      </w:docPartObj>
    </w:sdtPr>
    <w:sdtEndPr>
      <w:rPr>
        <w:color w:val="7F7F7F" w:themeColor="background1" w:themeShade="7F"/>
        <w:spacing w:val="60"/>
      </w:rPr>
    </w:sdtEndPr>
    <w:sdtContent>
      <w:p w:rsidR="00CB5344" w:rsidRDefault="00CB5344">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FF5CF9" w:rsidRPr="00FF5CF9">
          <w:rPr>
            <w:b/>
            <w:bCs/>
            <w:noProof/>
          </w:rPr>
          <w:t>12</w:t>
        </w:r>
        <w:r>
          <w:rPr>
            <w:b/>
            <w:bCs/>
            <w:noProof/>
          </w:rPr>
          <w:fldChar w:fldCharType="end"/>
        </w:r>
        <w:r>
          <w:rPr>
            <w:b/>
            <w:bCs/>
          </w:rPr>
          <w:t xml:space="preserve"> | </w:t>
        </w:r>
        <w:r>
          <w:rPr>
            <w:color w:val="7F7F7F" w:themeColor="background1" w:themeShade="7F"/>
            <w:spacing w:val="60"/>
          </w:rPr>
          <w:t>Page</w:t>
        </w:r>
      </w:p>
    </w:sdtContent>
  </w:sdt>
  <w:p w:rsidR="005D76AE" w:rsidRPr="00CB5344" w:rsidRDefault="00CB5344">
    <w:pPr>
      <w:pStyle w:val="Header"/>
      <w:rPr>
        <w:rFonts w:ascii="Georgia" w:hAnsi="Georgia"/>
        <w:sz w:val="24"/>
        <w:szCs w:val="24"/>
      </w:rPr>
    </w:pPr>
    <w:r w:rsidRPr="00CB5344">
      <w:rPr>
        <w:rFonts w:ascii="Georgia" w:hAnsi="Georgia"/>
        <w:sz w:val="24"/>
        <w:szCs w:val="24"/>
      </w:rPr>
      <w:t>Ms. Barbara Barhydt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B1E" w:rsidRDefault="00B80B1E">
    <w:pPr>
      <w:pStyle w:val="Header"/>
    </w:pPr>
    <w:r>
      <w:rPr>
        <w:noProof/>
      </w:rPr>
      <w:drawing>
        <wp:anchor distT="0" distB="0" distL="114300" distR="114300" simplePos="0" relativeHeight="251659264" behindDoc="1" locked="0" layoutInCell="1" allowOverlap="1" wp14:anchorId="68E1200F" wp14:editId="1F97C7AD">
          <wp:simplePos x="0" y="0"/>
          <wp:positionH relativeFrom="margin">
            <wp:posOffset>-685800</wp:posOffset>
          </wp:positionH>
          <wp:positionV relativeFrom="paragraph">
            <wp:posOffset>-429260</wp:posOffset>
          </wp:positionV>
          <wp:extent cx="7315200" cy="1120140"/>
          <wp:effectExtent l="0" t="0" r="0" b="3810"/>
          <wp:wrapTight wrapText="bothSides">
            <wp:wrapPolygon edited="0">
              <wp:start x="0" y="0"/>
              <wp:lineTo x="0" y="21306"/>
              <wp:lineTo x="21544" y="21306"/>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120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331C1"/>
    <w:multiLevelType w:val="hybridMultilevel"/>
    <w:tmpl w:val="D7CEB944"/>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7E07E6"/>
    <w:multiLevelType w:val="hybridMultilevel"/>
    <w:tmpl w:val="45007B50"/>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3138C8"/>
    <w:multiLevelType w:val="hybridMultilevel"/>
    <w:tmpl w:val="B02E4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244EBD"/>
    <w:multiLevelType w:val="hybridMultilevel"/>
    <w:tmpl w:val="EF262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BA1751C"/>
    <w:multiLevelType w:val="hybridMultilevel"/>
    <w:tmpl w:val="227AF234"/>
    <w:lvl w:ilvl="0" w:tplc="0CC6634E">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0D5F76"/>
    <w:multiLevelType w:val="hybridMultilevel"/>
    <w:tmpl w:val="2F52A52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863488"/>
    <w:multiLevelType w:val="hybridMultilevel"/>
    <w:tmpl w:val="038C897E"/>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BFE0AB2"/>
    <w:multiLevelType w:val="hybridMultilevel"/>
    <w:tmpl w:val="4CA6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F55947"/>
    <w:multiLevelType w:val="hybridMultilevel"/>
    <w:tmpl w:val="A358E51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FAF13DE"/>
    <w:multiLevelType w:val="hybridMultilevel"/>
    <w:tmpl w:val="D42C561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3126767"/>
    <w:multiLevelType w:val="hybridMultilevel"/>
    <w:tmpl w:val="9132912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C6A7B21"/>
    <w:multiLevelType w:val="hybridMultilevel"/>
    <w:tmpl w:val="FD2288F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C301087"/>
    <w:multiLevelType w:val="hybridMultilevel"/>
    <w:tmpl w:val="A0068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0"/>
  </w:num>
  <w:num w:numId="4">
    <w:abstractNumId w:val="11"/>
  </w:num>
  <w:num w:numId="5">
    <w:abstractNumId w:val="0"/>
  </w:num>
  <w:num w:numId="6">
    <w:abstractNumId w:val="9"/>
  </w:num>
  <w:num w:numId="7">
    <w:abstractNumId w:val="6"/>
  </w:num>
  <w:num w:numId="8">
    <w:abstractNumId w:val="1"/>
  </w:num>
  <w:num w:numId="9">
    <w:abstractNumId w:val="2"/>
  </w:num>
  <w:num w:numId="10">
    <w:abstractNumId w:val="3"/>
  </w:num>
  <w:num w:numId="11">
    <w:abstractNumId w:val="7"/>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FC4"/>
    <w:rsid w:val="000031C2"/>
    <w:rsid w:val="00050437"/>
    <w:rsid w:val="000E2F31"/>
    <w:rsid w:val="000E592F"/>
    <w:rsid w:val="00136657"/>
    <w:rsid w:val="00172351"/>
    <w:rsid w:val="001B79D0"/>
    <w:rsid w:val="0020259C"/>
    <w:rsid w:val="002106C2"/>
    <w:rsid w:val="00244705"/>
    <w:rsid w:val="00274EF2"/>
    <w:rsid w:val="002874D9"/>
    <w:rsid w:val="00294F4A"/>
    <w:rsid w:val="002F5F46"/>
    <w:rsid w:val="003303C6"/>
    <w:rsid w:val="003314CB"/>
    <w:rsid w:val="003376AB"/>
    <w:rsid w:val="0035485C"/>
    <w:rsid w:val="003A2B74"/>
    <w:rsid w:val="00425897"/>
    <w:rsid w:val="00444B49"/>
    <w:rsid w:val="0045108E"/>
    <w:rsid w:val="004765C5"/>
    <w:rsid w:val="00501F12"/>
    <w:rsid w:val="0051626E"/>
    <w:rsid w:val="00532AF8"/>
    <w:rsid w:val="00575A5E"/>
    <w:rsid w:val="005772D3"/>
    <w:rsid w:val="005A7983"/>
    <w:rsid w:val="005D76AE"/>
    <w:rsid w:val="005E61C1"/>
    <w:rsid w:val="00650986"/>
    <w:rsid w:val="00684A12"/>
    <w:rsid w:val="00695534"/>
    <w:rsid w:val="006D2313"/>
    <w:rsid w:val="006E1913"/>
    <w:rsid w:val="006E3EEE"/>
    <w:rsid w:val="006F42F6"/>
    <w:rsid w:val="00711AF6"/>
    <w:rsid w:val="00734D15"/>
    <w:rsid w:val="007476F0"/>
    <w:rsid w:val="00772BDF"/>
    <w:rsid w:val="007730D8"/>
    <w:rsid w:val="007F4A6A"/>
    <w:rsid w:val="00856367"/>
    <w:rsid w:val="00867FE4"/>
    <w:rsid w:val="00883D0B"/>
    <w:rsid w:val="008C1D0E"/>
    <w:rsid w:val="008D3D0D"/>
    <w:rsid w:val="008F3A72"/>
    <w:rsid w:val="00904D2F"/>
    <w:rsid w:val="00917E92"/>
    <w:rsid w:val="009333CD"/>
    <w:rsid w:val="0098091C"/>
    <w:rsid w:val="009C2528"/>
    <w:rsid w:val="009D59D2"/>
    <w:rsid w:val="009F4112"/>
    <w:rsid w:val="009F5E10"/>
    <w:rsid w:val="009F7E99"/>
    <w:rsid w:val="00A107A5"/>
    <w:rsid w:val="00A1643E"/>
    <w:rsid w:val="00A37D1D"/>
    <w:rsid w:val="00A40EF2"/>
    <w:rsid w:val="00A40F98"/>
    <w:rsid w:val="00A43111"/>
    <w:rsid w:val="00A56E09"/>
    <w:rsid w:val="00A85E5A"/>
    <w:rsid w:val="00A96E3D"/>
    <w:rsid w:val="00B0422D"/>
    <w:rsid w:val="00B30EFA"/>
    <w:rsid w:val="00B31617"/>
    <w:rsid w:val="00B36F16"/>
    <w:rsid w:val="00B76367"/>
    <w:rsid w:val="00B80B1E"/>
    <w:rsid w:val="00B818D6"/>
    <w:rsid w:val="00B84022"/>
    <w:rsid w:val="00BB6FC4"/>
    <w:rsid w:val="00BC1819"/>
    <w:rsid w:val="00C27821"/>
    <w:rsid w:val="00CA32B0"/>
    <w:rsid w:val="00CB5344"/>
    <w:rsid w:val="00D366AD"/>
    <w:rsid w:val="00D4772A"/>
    <w:rsid w:val="00DB5A23"/>
    <w:rsid w:val="00DC2462"/>
    <w:rsid w:val="00DC667A"/>
    <w:rsid w:val="00DD1E33"/>
    <w:rsid w:val="00E619BB"/>
    <w:rsid w:val="00E677FE"/>
    <w:rsid w:val="00F418E0"/>
    <w:rsid w:val="00F615CC"/>
    <w:rsid w:val="00F632EF"/>
    <w:rsid w:val="00FF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DD348476-FC21-4BBF-8026-E8FB531DB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EFA"/>
  </w:style>
  <w:style w:type="paragraph" w:styleId="Footer">
    <w:name w:val="footer"/>
    <w:basedOn w:val="Normal"/>
    <w:link w:val="FooterChar"/>
    <w:uiPriority w:val="99"/>
    <w:unhideWhenUsed/>
    <w:rsid w:val="00B30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EFA"/>
  </w:style>
  <w:style w:type="paragraph" w:styleId="BalloonText">
    <w:name w:val="Balloon Text"/>
    <w:basedOn w:val="Normal"/>
    <w:link w:val="BalloonTextChar"/>
    <w:uiPriority w:val="99"/>
    <w:semiHidden/>
    <w:unhideWhenUsed/>
    <w:rsid w:val="00274E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F2"/>
    <w:rPr>
      <w:rFonts w:ascii="Segoe UI" w:hAnsi="Segoe UI" w:cs="Segoe UI"/>
      <w:sz w:val="18"/>
      <w:szCs w:val="18"/>
    </w:rPr>
  </w:style>
  <w:style w:type="paragraph" w:styleId="ListParagraph">
    <w:name w:val="List Paragraph"/>
    <w:basedOn w:val="Normal"/>
    <w:uiPriority w:val="34"/>
    <w:qFormat/>
    <w:rsid w:val="006D23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12</Pages>
  <Words>3471</Words>
  <Characters>19791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Metcalf</dc:creator>
  <cp:keywords/>
  <dc:description/>
  <cp:lastModifiedBy>Sashie Misner</cp:lastModifiedBy>
  <cp:revision>10</cp:revision>
  <cp:lastPrinted>2014-06-30T20:00:00Z</cp:lastPrinted>
  <dcterms:created xsi:type="dcterms:W3CDTF">2014-06-30T19:50:00Z</dcterms:created>
  <dcterms:modified xsi:type="dcterms:W3CDTF">2014-07-01T13:24:00Z</dcterms:modified>
</cp:coreProperties>
</file>