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7C" w:rsidRDefault="00A70126">
      <w:r>
        <w:t>Zoning notes</w:t>
      </w:r>
    </w:p>
    <w:p w:rsidR="00A70126" w:rsidRDefault="00A70126"/>
    <w:p w:rsidR="00A70126" w:rsidRDefault="00A70126">
      <w:r>
        <w:rPr>
          <w:rFonts w:ascii="Arial" w:hAnsi="Arial" w:cs="Arial"/>
          <w:color w:val="222222"/>
          <w:shd w:val="clear" w:color="auto" w:fill="FFFFFF"/>
        </w:rPr>
        <w:t xml:space="preserve">The front 2/3rds of the property is located in the B-2c zone. The rear 1/3rd is located in the R-5 zone. Looking at the GIS, the area that has been paved appears to be located in the B-2c part of the lot.  Under the dimensional requirements of the B-2c zone (14-185) the maximum surface ratio is 80%. Since pavement was added to the site, at a minimum a site alteration permit should have been applied for with the Permitting and Inspections Department. As part of that application, a site plan would need to be submitted. The site plan would have to locate exactly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whee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the zone line splits the lot. We would need to know the square footage of the part of the lot that is within the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 xml:space="preserve"> It would have to show the existing impervious surface on the part show  </w:t>
      </w:r>
    </w:p>
    <w:sectPr w:rsidR="00A70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26"/>
    <w:rsid w:val="00A70126"/>
    <w:rsid w:val="00E5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1</cp:revision>
  <dcterms:created xsi:type="dcterms:W3CDTF">2017-04-26T18:03:00Z</dcterms:created>
  <dcterms:modified xsi:type="dcterms:W3CDTF">2017-04-26T18:04:00Z</dcterms:modified>
</cp:coreProperties>
</file>