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D6348" w14:textId="178FB20D" w:rsidR="00E72FBC" w:rsidRPr="00C24F5E" w:rsidRDefault="00C24F5E" w:rsidP="008A79FC">
      <w:pPr>
        <w:spacing w:after="0" w:line="240" w:lineRule="auto"/>
        <w:rPr>
          <w:rFonts w:ascii="Times New Roman" w:eastAsia="Times New Roman" w:hAnsi="Times New Roman" w:cs="Times New Roman"/>
        </w:rPr>
      </w:pPr>
      <w:r>
        <w:rPr>
          <w:rFonts w:ascii="Times New Roman" w:eastAsia="Times New Roman" w:hAnsi="Times New Roman" w:cs="Times New Roman"/>
        </w:rPr>
        <w:t>December 7</w:t>
      </w:r>
      <w:r w:rsidR="00E72FBC" w:rsidRPr="00C24F5E">
        <w:rPr>
          <w:rFonts w:ascii="Times New Roman" w:eastAsia="Times New Roman" w:hAnsi="Times New Roman" w:cs="Times New Roman"/>
        </w:rPr>
        <w:t>, 2016</w:t>
      </w:r>
    </w:p>
    <w:p w14:paraId="13DFC50E" w14:textId="77777777" w:rsidR="00E72FBC" w:rsidRPr="00C24F5E" w:rsidRDefault="00E72FBC" w:rsidP="008A79FC">
      <w:pPr>
        <w:spacing w:after="0" w:line="240" w:lineRule="auto"/>
        <w:rPr>
          <w:rFonts w:ascii="Times New Roman" w:eastAsia="Times New Roman" w:hAnsi="Times New Roman" w:cs="Times New Roman"/>
        </w:rPr>
      </w:pPr>
    </w:p>
    <w:p w14:paraId="2680E374" w14:textId="57234A64" w:rsidR="000576A3" w:rsidRPr="00C24F5E" w:rsidRDefault="000576A3" w:rsidP="008A79FC">
      <w:pPr>
        <w:spacing w:after="0" w:line="240" w:lineRule="auto"/>
        <w:rPr>
          <w:rFonts w:ascii="Times New Roman" w:eastAsia="Times New Roman" w:hAnsi="Times New Roman" w:cs="Times New Roman"/>
        </w:rPr>
      </w:pPr>
      <w:r w:rsidRPr="00C24F5E">
        <w:rPr>
          <w:rFonts w:ascii="Times New Roman" w:eastAsia="Times New Roman" w:hAnsi="Times New Roman" w:cs="Times New Roman"/>
        </w:rPr>
        <w:t>Paul S. Bulger, Esq.</w:t>
      </w:r>
    </w:p>
    <w:p w14:paraId="69FAD752" w14:textId="460B871E" w:rsidR="000576A3" w:rsidRPr="00C24F5E" w:rsidRDefault="000576A3" w:rsidP="008A79FC">
      <w:pPr>
        <w:spacing w:after="0" w:line="240" w:lineRule="auto"/>
        <w:rPr>
          <w:rFonts w:ascii="Times New Roman" w:eastAsia="Times New Roman" w:hAnsi="Times New Roman" w:cs="Times New Roman"/>
        </w:rPr>
      </w:pPr>
      <w:proofErr w:type="gramStart"/>
      <w:r w:rsidRPr="00C24F5E">
        <w:rPr>
          <w:rFonts w:ascii="Times New Roman" w:eastAsia="Times New Roman" w:hAnsi="Times New Roman" w:cs="Times New Roman"/>
        </w:rPr>
        <w:t>Jewell &amp; Bulger, P.A.</w:t>
      </w:r>
      <w:proofErr w:type="gramEnd"/>
    </w:p>
    <w:p w14:paraId="7FE9C3DA" w14:textId="3F970BD0" w:rsidR="000576A3" w:rsidRPr="00C24F5E" w:rsidRDefault="000576A3" w:rsidP="008A79FC">
      <w:pPr>
        <w:spacing w:after="0" w:line="240" w:lineRule="auto"/>
        <w:rPr>
          <w:rFonts w:ascii="Times New Roman" w:eastAsia="Times New Roman" w:hAnsi="Times New Roman" w:cs="Times New Roman"/>
        </w:rPr>
      </w:pPr>
      <w:r w:rsidRPr="00C24F5E">
        <w:rPr>
          <w:rFonts w:ascii="Times New Roman" w:eastAsia="Times New Roman" w:hAnsi="Times New Roman" w:cs="Times New Roman"/>
        </w:rPr>
        <w:t>477 Congress Street</w:t>
      </w:r>
    </w:p>
    <w:p w14:paraId="434B6CBB" w14:textId="291E6EA0" w:rsidR="000576A3" w:rsidRPr="00C24F5E" w:rsidRDefault="000576A3" w:rsidP="008A79FC">
      <w:pPr>
        <w:spacing w:after="0" w:line="240" w:lineRule="auto"/>
        <w:rPr>
          <w:rFonts w:ascii="Times New Roman" w:eastAsia="Times New Roman" w:hAnsi="Times New Roman" w:cs="Times New Roman"/>
        </w:rPr>
      </w:pPr>
      <w:r w:rsidRPr="00C24F5E">
        <w:rPr>
          <w:rFonts w:ascii="Times New Roman" w:eastAsia="Times New Roman" w:hAnsi="Times New Roman" w:cs="Times New Roman"/>
        </w:rPr>
        <w:t>Suite 1104</w:t>
      </w:r>
    </w:p>
    <w:p w14:paraId="39A2AFFC" w14:textId="3ECB73C0" w:rsidR="000576A3" w:rsidRPr="00C24F5E" w:rsidRDefault="000576A3" w:rsidP="008A79FC">
      <w:pPr>
        <w:spacing w:after="0" w:line="240" w:lineRule="auto"/>
        <w:rPr>
          <w:rFonts w:ascii="Times New Roman" w:eastAsia="Times New Roman" w:hAnsi="Times New Roman" w:cs="Times New Roman"/>
        </w:rPr>
      </w:pPr>
      <w:r w:rsidRPr="00C24F5E">
        <w:rPr>
          <w:rFonts w:ascii="Times New Roman" w:eastAsia="Times New Roman" w:hAnsi="Times New Roman" w:cs="Times New Roman"/>
        </w:rPr>
        <w:t>Portland, ME 04101-3453</w:t>
      </w:r>
    </w:p>
    <w:p w14:paraId="31461E08" w14:textId="77777777" w:rsidR="000576A3" w:rsidRDefault="000576A3" w:rsidP="008A79FC">
      <w:pPr>
        <w:spacing w:after="0" w:line="240" w:lineRule="auto"/>
        <w:rPr>
          <w:rFonts w:ascii="Times New Roman" w:eastAsia="Times New Roman" w:hAnsi="Times New Roman" w:cs="Times New Roman"/>
          <w:sz w:val="24"/>
          <w:szCs w:val="24"/>
        </w:rPr>
      </w:pPr>
    </w:p>
    <w:p w14:paraId="6E1BF459" w14:textId="240CA638" w:rsidR="00E72FBC" w:rsidRPr="00DC10E5" w:rsidRDefault="00C24F5E" w:rsidP="00E72FBC">
      <w:pPr>
        <w:spacing w:after="0" w:line="240" w:lineRule="auto"/>
        <w:rPr>
          <w:rFonts w:ascii="Times New Roman" w:hAnsi="Times New Roman" w:cs="Times New Roman"/>
        </w:rPr>
      </w:pPr>
      <w:r>
        <w:rPr>
          <w:rFonts w:ascii="Times New Roman" w:hAnsi="Times New Roman" w:cs="Times New Roman"/>
        </w:rPr>
        <w:t xml:space="preserve">RE: </w:t>
      </w:r>
      <w:r w:rsidR="00084EBC">
        <w:rPr>
          <w:rFonts w:ascii="Times New Roman" w:hAnsi="Times New Roman" w:cs="Times New Roman"/>
        </w:rPr>
        <w:t xml:space="preserve">197 Pleasant </w:t>
      </w:r>
      <w:r w:rsidR="002547F3">
        <w:rPr>
          <w:rFonts w:ascii="Times New Roman" w:hAnsi="Times New Roman" w:cs="Times New Roman"/>
        </w:rPr>
        <w:t>Avenue</w:t>
      </w:r>
      <w:r w:rsidR="00D455A5">
        <w:rPr>
          <w:rFonts w:ascii="Times New Roman" w:hAnsi="Times New Roman" w:cs="Times New Roman"/>
        </w:rPr>
        <w:t>, Portland, ME</w:t>
      </w:r>
      <w:r>
        <w:rPr>
          <w:rFonts w:ascii="Times New Roman" w:hAnsi="Times New Roman" w:cs="Times New Roman"/>
        </w:rPr>
        <w:t>,</w:t>
      </w:r>
      <w:r w:rsidR="00D455A5">
        <w:rPr>
          <w:rFonts w:ascii="Times New Roman" w:hAnsi="Times New Roman" w:cs="Times New Roman"/>
        </w:rPr>
        <w:t xml:space="preserve"> </w:t>
      </w:r>
      <w:r w:rsidR="00E72FBC" w:rsidRPr="00DC10E5">
        <w:rPr>
          <w:rFonts w:ascii="Times New Roman" w:hAnsi="Times New Roman" w:cs="Times New Roman"/>
        </w:rPr>
        <w:t>CBL:</w:t>
      </w:r>
      <w:r w:rsidR="00D455A5">
        <w:rPr>
          <w:rFonts w:ascii="Times New Roman" w:hAnsi="Times New Roman" w:cs="Times New Roman"/>
        </w:rPr>
        <w:t xml:space="preserve"> </w:t>
      </w:r>
      <w:r w:rsidR="00084EBC">
        <w:rPr>
          <w:rFonts w:ascii="Times New Roman" w:hAnsi="Times New Roman" w:cs="Times New Roman"/>
        </w:rPr>
        <w:t>132-J-001</w:t>
      </w:r>
      <w:r>
        <w:rPr>
          <w:rFonts w:ascii="Times New Roman" w:hAnsi="Times New Roman" w:cs="Times New Roman"/>
        </w:rPr>
        <w:t xml:space="preserve"> (the “Property”)</w:t>
      </w:r>
    </w:p>
    <w:p w14:paraId="4179E541" w14:textId="77777777" w:rsidR="00E72FBC" w:rsidRPr="00DC10E5" w:rsidRDefault="00E72FBC" w:rsidP="00E72FBC">
      <w:pPr>
        <w:spacing w:after="0" w:line="240" w:lineRule="auto"/>
        <w:rPr>
          <w:rFonts w:ascii="Times New Roman" w:hAnsi="Times New Roman" w:cs="Times New Roman"/>
        </w:rPr>
      </w:pPr>
    </w:p>
    <w:p w14:paraId="7C5CD03E" w14:textId="5AC5232F" w:rsidR="00E72FBC" w:rsidRPr="00DC10E5" w:rsidRDefault="00D455A5" w:rsidP="00E72FBC">
      <w:pPr>
        <w:spacing w:after="0" w:line="240" w:lineRule="auto"/>
        <w:rPr>
          <w:rFonts w:ascii="Times New Roman" w:hAnsi="Times New Roman" w:cs="Times New Roman"/>
        </w:rPr>
      </w:pPr>
      <w:r>
        <w:rPr>
          <w:rFonts w:ascii="Times New Roman" w:hAnsi="Times New Roman" w:cs="Times New Roman"/>
        </w:rPr>
        <w:t xml:space="preserve">Dear </w:t>
      </w:r>
      <w:r w:rsidR="00C24F5E">
        <w:rPr>
          <w:rFonts w:ascii="Times New Roman" w:hAnsi="Times New Roman" w:cs="Times New Roman"/>
        </w:rPr>
        <w:t>Attorney</w:t>
      </w:r>
      <w:r>
        <w:rPr>
          <w:rFonts w:ascii="Times New Roman" w:hAnsi="Times New Roman" w:cs="Times New Roman"/>
        </w:rPr>
        <w:t xml:space="preserve"> Bulger</w:t>
      </w:r>
      <w:r w:rsidR="00E72FBC" w:rsidRPr="00DC10E5">
        <w:rPr>
          <w:rFonts w:ascii="Times New Roman" w:hAnsi="Times New Roman" w:cs="Times New Roman"/>
        </w:rPr>
        <w:t>:</w:t>
      </w:r>
    </w:p>
    <w:p w14:paraId="0FADCE5E" w14:textId="77777777" w:rsidR="00E72FBC" w:rsidRPr="00DC10E5" w:rsidRDefault="00E72FBC" w:rsidP="00E72FBC">
      <w:pPr>
        <w:rPr>
          <w:rFonts w:ascii="Times New Roman" w:hAnsi="Times New Roman" w:cs="Times New Roman"/>
        </w:rPr>
      </w:pPr>
    </w:p>
    <w:p w14:paraId="19D298BC" w14:textId="028D2DF0" w:rsidR="00E72FBC" w:rsidRPr="00DC10E5" w:rsidRDefault="00C24F5E" w:rsidP="00E72FBC">
      <w:pPr>
        <w:jc w:val="both"/>
        <w:rPr>
          <w:rFonts w:ascii="Times New Roman" w:hAnsi="Times New Roman" w:cs="Times New Roman"/>
        </w:rPr>
      </w:pPr>
      <w:r>
        <w:rPr>
          <w:rFonts w:ascii="Times New Roman" w:hAnsi="Times New Roman" w:cs="Times New Roman"/>
        </w:rPr>
        <w:t>Regarding the Property</w:t>
      </w:r>
      <w:r w:rsidR="00E72FBC" w:rsidRPr="00DC10E5">
        <w:rPr>
          <w:rFonts w:ascii="Times New Roman" w:hAnsi="Times New Roman" w:cs="Times New Roman"/>
        </w:rPr>
        <w:t xml:space="preserve">, I </w:t>
      </w:r>
      <w:r>
        <w:rPr>
          <w:rFonts w:ascii="Times New Roman" w:hAnsi="Times New Roman" w:cs="Times New Roman"/>
        </w:rPr>
        <w:t xml:space="preserve">am </w:t>
      </w:r>
      <w:r w:rsidR="00E72FBC" w:rsidRPr="00DC10E5">
        <w:rPr>
          <w:rFonts w:ascii="Times New Roman" w:hAnsi="Times New Roman" w:cs="Times New Roman"/>
        </w:rPr>
        <w:t>provid</w:t>
      </w:r>
      <w:r>
        <w:rPr>
          <w:rFonts w:ascii="Times New Roman" w:hAnsi="Times New Roman" w:cs="Times New Roman"/>
        </w:rPr>
        <w:t>ing</w:t>
      </w:r>
      <w:r w:rsidR="00E72FBC" w:rsidRPr="00DC10E5">
        <w:rPr>
          <w:rFonts w:ascii="Times New Roman" w:hAnsi="Times New Roman" w:cs="Times New Roman"/>
        </w:rPr>
        <w:t xml:space="preserve"> the following information:</w:t>
      </w:r>
    </w:p>
    <w:p w14:paraId="331EF38F" w14:textId="204718DF" w:rsidR="00E72FBC" w:rsidRPr="00C24F5E" w:rsidRDefault="00E72FBC" w:rsidP="00C24F5E">
      <w:pPr>
        <w:pStyle w:val="ListParagraph"/>
        <w:numPr>
          <w:ilvl w:val="0"/>
          <w:numId w:val="1"/>
        </w:numPr>
        <w:jc w:val="both"/>
        <w:rPr>
          <w:rFonts w:ascii="Times New Roman" w:hAnsi="Times New Roman" w:cs="Times New Roman"/>
        </w:rPr>
      </w:pPr>
      <w:r w:rsidRPr="00C24F5E">
        <w:rPr>
          <w:rFonts w:ascii="Times New Roman" w:hAnsi="Times New Roman" w:cs="Times New Roman"/>
        </w:rPr>
        <w:t xml:space="preserve">The Property is located in the </w:t>
      </w:r>
      <w:r w:rsidR="00222FBD" w:rsidRPr="00C24F5E">
        <w:rPr>
          <w:rFonts w:ascii="Times New Roman" w:hAnsi="Times New Roman" w:cs="Times New Roman"/>
        </w:rPr>
        <w:t>City’</w:t>
      </w:r>
      <w:r w:rsidR="002547F3" w:rsidRPr="00C24F5E">
        <w:rPr>
          <w:rFonts w:ascii="Times New Roman" w:hAnsi="Times New Roman" w:cs="Times New Roman"/>
        </w:rPr>
        <w:t>s B-1</w:t>
      </w:r>
      <w:r w:rsidR="00222FBD" w:rsidRPr="00C24F5E">
        <w:rPr>
          <w:rFonts w:ascii="Times New Roman" w:hAnsi="Times New Roman" w:cs="Times New Roman"/>
        </w:rPr>
        <w:t xml:space="preserve"> </w:t>
      </w:r>
      <w:r w:rsidR="002547F3" w:rsidRPr="00C24F5E">
        <w:rPr>
          <w:rFonts w:ascii="Times New Roman" w:hAnsi="Times New Roman" w:cs="Times New Roman"/>
        </w:rPr>
        <w:t>Neighborhood</w:t>
      </w:r>
      <w:r w:rsidR="00222FBD" w:rsidRPr="00C24F5E">
        <w:rPr>
          <w:rFonts w:ascii="Times New Roman" w:hAnsi="Times New Roman" w:cs="Times New Roman"/>
        </w:rPr>
        <w:t xml:space="preserve"> Business</w:t>
      </w:r>
      <w:r w:rsidR="003E71C2">
        <w:rPr>
          <w:rFonts w:ascii="Times New Roman" w:hAnsi="Times New Roman" w:cs="Times New Roman"/>
        </w:rPr>
        <w:t xml:space="preserve"> Z</w:t>
      </w:r>
      <w:r w:rsidRPr="00C24F5E">
        <w:rPr>
          <w:rFonts w:ascii="Times New Roman" w:hAnsi="Times New Roman" w:cs="Times New Roman"/>
        </w:rPr>
        <w:t>one.</w:t>
      </w:r>
    </w:p>
    <w:p w14:paraId="45728712" w14:textId="2DC2A15E" w:rsidR="00E72FBC" w:rsidRPr="00DC10E5" w:rsidRDefault="003E71C2" w:rsidP="00E72FBC">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our records, </w:t>
      </w:r>
      <w:r w:rsidR="00E72FBC" w:rsidRPr="00DC10E5">
        <w:rPr>
          <w:rFonts w:ascii="Times New Roman" w:hAnsi="Times New Roman" w:cs="Times New Roman"/>
        </w:rPr>
        <w:t xml:space="preserve">I understand that the Property’s </w:t>
      </w:r>
      <w:r w:rsidR="00222FBD">
        <w:rPr>
          <w:rFonts w:ascii="Times New Roman" w:hAnsi="Times New Roman" w:cs="Times New Roman"/>
        </w:rPr>
        <w:t xml:space="preserve">current approved </w:t>
      </w:r>
      <w:r w:rsidR="00A70F53">
        <w:rPr>
          <w:rFonts w:ascii="Times New Roman" w:hAnsi="Times New Roman" w:cs="Times New Roman"/>
        </w:rPr>
        <w:t>uses are</w:t>
      </w:r>
      <w:r w:rsidR="00CC4C4A">
        <w:rPr>
          <w:rFonts w:ascii="Times New Roman" w:hAnsi="Times New Roman" w:cs="Times New Roman"/>
        </w:rPr>
        <w:t xml:space="preserve"> two retail spaces, one personal service (salon)</w:t>
      </w:r>
      <w:r w:rsidR="008C2E7F">
        <w:rPr>
          <w:rFonts w:ascii="Times New Roman" w:hAnsi="Times New Roman" w:cs="Times New Roman"/>
        </w:rPr>
        <w:t xml:space="preserve"> space</w:t>
      </w:r>
      <w:r w:rsidR="00CC4C4A">
        <w:rPr>
          <w:rFonts w:ascii="Times New Roman" w:hAnsi="Times New Roman" w:cs="Times New Roman"/>
        </w:rPr>
        <w:t xml:space="preserve"> </w:t>
      </w:r>
      <w:r w:rsidR="00A579D7">
        <w:rPr>
          <w:rFonts w:ascii="Times New Roman" w:hAnsi="Times New Roman" w:cs="Times New Roman"/>
        </w:rPr>
        <w:t xml:space="preserve">and one restaurant </w:t>
      </w:r>
      <w:r w:rsidR="008C2E7F">
        <w:rPr>
          <w:rFonts w:ascii="Times New Roman" w:hAnsi="Times New Roman" w:cs="Times New Roman"/>
        </w:rPr>
        <w:t xml:space="preserve">space </w:t>
      </w:r>
      <w:r w:rsidR="00A579D7">
        <w:rPr>
          <w:rFonts w:ascii="Times New Roman" w:hAnsi="Times New Roman" w:cs="Times New Roman"/>
        </w:rPr>
        <w:t xml:space="preserve">on the first floor </w:t>
      </w:r>
      <w:r w:rsidR="00CC4C4A">
        <w:rPr>
          <w:rFonts w:ascii="Times New Roman" w:hAnsi="Times New Roman" w:cs="Times New Roman"/>
        </w:rPr>
        <w:t xml:space="preserve">along Stevens Avenue </w:t>
      </w:r>
      <w:r w:rsidR="00A579D7">
        <w:rPr>
          <w:rFonts w:ascii="Times New Roman" w:hAnsi="Times New Roman" w:cs="Times New Roman"/>
        </w:rPr>
        <w:t xml:space="preserve">and </w:t>
      </w:r>
      <w:r w:rsidR="00CC4C4A">
        <w:rPr>
          <w:rFonts w:ascii="Times New Roman" w:hAnsi="Times New Roman" w:cs="Times New Roman"/>
        </w:rPr>
        <w:t xml:space="preserve">eight residential units. Under section 14-162 of the City of Portland Code of Ordinances, these </w:t>
      </w:r>
      <w:r w:rsidR="00351856">
        <w:rPr>
          <w:rFonts w:ascii="Times New Roman" w:hAnsi="Times New Roman" w:cs="Times New Roman"/>
        </w:rPr>
        <w:t>use</w:t>
      </w:r>
      <w:r w:rsidR="002547F3">
        <w:rPr>
          <w:rFonts w:ascii="Times New Roman" w:hAnsi="Times New Roman" w:cs="Times New Roman"/>
        </w:rPr>
        <w:t>s</w:t>
      </w:r>
      <w:r w:rsidR="00351856">
        <w:rPr>
          <w:rFonts w:ascii="Times New Roman" w:hAnsi="Times New Roman" w:cs="Times New Roman"/>
        </w:rPr>
        <w:t xml:space="preserve"> </w:t>
      </w:r>
      <w:r w:rsidR="00CC4C4A">
        <w:rPr>
          <w:rFonts w:ascii="Times New Roman" w:hAnsi="Times New Roman" w:cs="Times New Roman"/>
        </w:rPr>
        <w:t xml:space="preserve">are </w:t>
      </w:r>
      <w:r w:rsidR="00351856">
        <w:rPr>
          <w:rFonts w:ascii="Times New Roman" w:hAnsi="Times New Roman" w:cs="Times New Roman"/>
        </w:rPr>
        <w:t>permitted</w:t>
      </w:r>
      <w:r w:rsidR="00E72FBC" w:rsidRPr="00DC10E5">
        <w:rPr>
          <w:rFonts w:ascii="Times New Roman" w:hAnsi="Times New Roman" w:cs="Times New Roman"/>
        </w:rPr>
        <w:t xml:space="preserve"> use</w:t>
      </w:r>
      <w:r w:rsidR="00CC4C4A">
        <w:rPr>
          <w:rFonts w:ascii="Times New Roman" w:hAnsi="Times New Roman" w:cs="Times New Roman"/>
        </w:rPr>
        <w:t>s</w:t>
      </w:r>
      <w:r w:rsidR="00E72FBC" w:rsidRPr="00DC10E5">
        <w:rPr>
          <w:rFonts w:ascii="Times New Roman" w:hAnsi="Times New Roman" w:cs="Times New Roman"/>
        </w:rPr>
        <w:t xml:space="preserve"> in </w:t>
      </w:r>
      <w:r w:rsidR="00EB1559">
        <w:rPr>
          <w:rFonts w:ascii="Times New Roman" w:hAnsi="Times New Roman" w:cs="Times New Roman"/>
        </w:rPr>
        <w:t>the Property’s</w:t>
      </w:r>
      <w:r w:rsidR="00E72FBC" w:rsidRPr="00DC10E5">
        <w:rPr>
          <w:rFonts w:ascii="Times New Roman" w:hAnsi="Times New Roman" w:cs="Times New Roman"/>
        </w:rPr>
        <w:t xml:space="preserve"> current zone.  To the extent that the Property’s use changes or does not meet the requirements for the use described, this determination is not valid.</w:t>
      </w:r>
    </w:p>
    <w:p w14:paraId="55B49A60" w14:textId="30221D85" w:rsidR="00E72FBC" w:rsidRPr="00DC10E5" w:rsidRDefault="00E72FBC" w:rsidP="00E72FBC">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00092EFE">
        <w:rPr>
          <w:rFonts w:ascii="Times New Roman" w:hAnsi="Times New Roman" w:cs="Times New Roman"/>
        </w:rPr>
        <w:t xml:space="preserve">are no </w:t>
      </w:r>
      <w:r w:rsidRPr="00DC10E5">
        <w:rPr>
          <w:rFonts w:ascii="Times New Roman" w:hAnsi="Times New Roman" w:cs="Times New Roman"/>
        </w:rPr>
        <w:t>outstanding notices of violation or enforcement actions by the Permitting and Inspections Department regarding this property.  However, I cannot certify that the Property meets all applicable laws, codes, rules, and standards at this time.</w:t>
      </w:r>
    </w:p>
    <w:p w14:paraId="7F6D92A5" w14:textId="21C4E1D0" w:rsidR="00E72FBC" w:rsidRDefault="00E72FBC" w:rsidP="0059761A">
      <w:pPr>
        <w:pStyle w:val="ListParagraph"/>
        <w:numPr>
          <w:ilvl w:val="0"/>
          <w:numId w:val="1"/>
        </w:numPr>
        <w:jc w:val="both"/>
        <w:rPr>
          <w:rFonts w:ascii="Times New Roman" w:hAnsi="Times New Roman" w:cs="Times New Roman"/>
        </w:rPr>
      </w:pPr>
      <w:r w:rsidRPr="00972218">
        <w:rPr>
          <w:rFonts w:ascii="Times New Roman" w:hAnsi="Times New Roman" w:cs="Times New Roman"/>
        </w:rPr>
        <w:t xml:space="preserve">The Property </w:t>
      </w:r>
      <w:r w:rsidR="00972218" w:rsidRPr="00972218">
        <w:rPr>
          <w:rFonts w:ascii="Times New Roman" w:hAnsi="Times New Roman" w:cs="Times New Roman"/>
        </w:rPr>
        <w:t>does have</w:t>
      </w:r>
      <w:r w:rsidRPr="00972218">
        <w:rPr>
          <w:rFonts w:ascii="Times New Roman" w:hAnsi="Times New Roman" w:cs="Times New Roman"/>
        </w:rPr>
        <w:t xml:space="preserve"> certificate</w:t>
      </w:r>
      <w:r w:rsidR="00972218" w:rsidRPr="00972218">
        <w:rPr>
          <w:rFonts w:ascii="Times New Roman" w:hAnsi="Times New Roman" w:cs="Times New Roman"/>
        </w:rPr>
        <w:t>s</w:t>
      </w:r>
      <w:r w:rsidRPr="00972218">
        <w:rPr>
          <w:rFonts w:ascii="Times New Roman" w:hAnsi="Times New Roman" w:cs="Times New Roman"/>
        </w:rPr>
        <w:t xml:space="preserve"> of occupancy</w:t>
      </w:r>
      <w:r w:rsidR="009042DA">
        <w:rPr>
          <w:rFonts w:ascii="Times New Roman" w:hAnsi="Times New Roman" w:cs="Times New Roman"/>
        </w:rPr>
        <w:t xml:space="preserve">; copies </w:t>
      </w:r>
      <w:r w:rsidR="00972218">
        <w:rPr>
          <w:rFonts w:ascii="Times New Roman" w:hAnsi="Times New Roman" w:cs="Times New Roman"/>
        </w:rPr>
        <w:t>are attached.</w:t>
      </w:r>
    </w:p>
    <w:p w14:paraId="7EEF13C9" w14:textId="1917B00C" w:rsidR="009042DA" w:rsidRDefault="009042DA" w:rsidP="0059761A">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does have permits which establish the current legal uses; copies are attached.   </w:t>
      </w:r>
    </w:p>
    <w:p w14:paraId="10046D52" w14:textId="7746AB52" w:rsidR="00A70F53" w:rsidRDefault="00A70F53" w:rsidP="0059761A">
      <w:pPr>
        <w:pStyle w:val="ListParagraph"/>
        <w:numPr>
          <w:ilvl w:val="0"/>
          <w:numId w:val="1"/>
        </w:numPr>
        <w:jc w:val="both"/>
        <w:rPr>
          <w:rFonts w:ascii="Times New Roman" w:hAnsi="Times New Roman" w:cs="Times New Roman"/>
        </w:rPr>
      </w:pPr>
      <w:r>
        <w:rPr>
          <w:rFonts w:ascii="Times New Roman" w:hAnsi="Times New Roman" w:cs="Times New Roman"/>
        </w:rPr>
        <w:t xml:space="preserve">One of the </w:t>
      </w:r>
      <w:r w:rsidR="009042DA">
        <w:rPr>
          <w:rFonts w:ascii="Times New Roman" w:hAnsi="Times New Roman" w:cs="Times New Roman"/>
        </w:rPr>
        <w:t xml:space="preserve">commercial </w:t>
      </w:r>
      <w:r>
        <w:rPr>
          <w:rFonts w:ascii="Times New Roman" w:hAnsi="Times New Roman" w:cs="Times New Roman"/>
        </w:rPr>
        <w:t xml:space="preserve">units </w:t>
      </w:r>
      <w:r w:rsidR="009042DA">
        <w:rPr>
          <w:rFonts w:ascii="Times New Roman" w:hAnsi="Times New Roman" w:cs="Times New Roman"/>
        </w:rPr>
        <w:t xml:space="preserve">(463 Stevens Avenue) located </w:t>
      </w:r>
      <w:r>
        <w:rPr>
          <w:rFonts w:ascii="Times New Roman" w:hAnsi="Times New Roman" w:cs="Times New Roman"/>
        </w:rPr>
        <w:t>on</w:t>
      </w:r>
      <w:r w:rsidR="009042DA">
        <w:rPr>
          <w:rFonts w:ascii="Times New Roman" w:hAnsi="Times New Roman" w:cs="Times New Roman"/>
        </w:rPr>
        <w:t xml:space="preserve"> the first floor was granted a Conditional Use A</w:t>
      </w:r>
      <w:r>
        <w:rPr>
          <w:rFonts w:ascii="Times New Roman" w:hAnsi="Times New Roman" w:cs="Times New Roman"/>
        </w:rPr>
        <w:t xml:space="preserve">pproval </w:t>
      </w:r>
      <w:r w:rsidR="00125076">
        <w:rPr>
          <w:rFonts w:ascii="Times New Roman" w:hAnsi="Times New Roman" w:cs="Times New Roman"/>
        </w:rPr>
        <w:t>and a Miscellaneous Appeal in 2013;</w:t>
      </w:r>
      <w:r>
        <w:rPr>
          <w:rFonts w:ascii="Times New Roman" w:hAnsi="Times New Roman" w:cs="Times New Roman"/>
        </w:rPr>
        <w:t xml:space="preserve"> a copy </w:t>
      </w:r>
      <w:r w:rsidR="00125076">
        <w:rPr>
          <w:rFonts w:ascii="Times New Roman" w:hAnsi="Times New Roman" w:cs="Times New Roman"/>
        </w:rPr>
        <w:t xml:space="preserve">of the approval letter </w:t>
      </w:r>
      <w:r>
        <w:rPr>
          <w:rFonts w:ascii="Times New Roman" w:hAnsi="Times New Roman" w:cs="Times New Roman"/>
        </w:rPr>
        <w:t>is attached.</w:t>
      </w:r>
    </w:p>
    <w:p w14:paraId="6046CC00" w14:textId="77777777" w:rsidR="00972218" w:rsidRPr="00972218" w:rsidRDefault="00972218" w:rsidP="00972218">
      <w:pPr>
        <w:pStyle w:val="ListParagraph"/>
        <w:ind w:left="1080"/>
        <w:jc w:val="both"/>
        <w:rPr>
          <w:rFonts w:ascii="Times New Roman" w:hAnsi="Times New Roman" w:cs="Times New Roman"/>
        </w:rPr>
      </w:pPr>
    </w:p>
    <w:p w14:paraId="18CC462C" w14:textId="77777777" w:rsidR="009042DA" w:rsidRPr="005A31B6" w:rsidRDefault="009042DA" w:rsidP="009042DA">
      <w:pPr>
        <w:jc w:val="both"/>
        <w:rPr>
          <w:rFonts w:ascii="Times New Roman" w:hAnsi="Times New Roman" w:cs="Times New Roman"/>
        </w:rPr>
      </w:pPr>
      <w:r w:rsidRPr="005A31B6">
        <w:rPr>
          <w:rFonts w:ascii="Times New Roman" w:hAnsi="Times New Roman" w:cs="Times New Roman"/>
        </w:rPr>
        <w:t xml:space="preserve">I trust the information provided is sufficient.  Please contact me at (207) 874-8709 with questions or concerns. </w:t>
      </w:r>
      <w:r w:rsidRPr="005A31B6">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r w:rsidRPr="005A31B6">
        <w:rPr>
          <w:rFonts w:ascii="Times New Roman" w:hAnsi="Times New Roman" w:cs="Times New Roman"/>
        </w:rPr>
        <w:t>.</w:t>
      </w:r>
    </w:p>
    <w:p w14:paraId="0729181A" w14:textId="77777777"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A79FC" w:rsidRPr="006C1F59">
        <w:rPr>
          <w:rFonts w:ascii="Times New Roman" w:hAnsi="Times New Roman" w:cs="Times New Roman"/>
          <w:color w:val="000000"/>
        </w:rPr>
        <w:t>,</w:t>
      </w:r>
    </w:p>
    <w:p w14:paraId="4E8E502C"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44A680B3"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42A42F44"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2FB60E2F"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64AE9A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C3DCEDF" w14:textId="623A252B" w:rsidR="00B54868" w:rsidRPr="00972218" w:rsidRDefault="008A79FC" w:rsidP="00972218">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bookmarkStart w:id="0" w:name="_GoBack"/>
      <w:bookmarkEnd w:id="0"/>
    </w:p>
    <w:p w14:paraId="58E91612" w14:textId="77777777"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9549D" w15:done="0"/>
  <w15:commentEx w15:paraId="490D367E" w15:done="0"/>
  <w15:commentEx w15:paraId="57DCF7F3" w15:done="0"/>
  <w15:commentEx w15:paraId="648810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A4A6" w14:textId="77777777" w:rsidR="00C4121C" w:rsidRDefault="00C4121C" w:rsidP="00CC4826">
      <w:pPr>
        <w:spacing w:after="0" w:line="240" w:lineRule="auto"/>
      </w:pPr>
      <w:r>
        <w:separator/>
      </w:r>
    </w:p>
  </w:endnote>
  <w:endnote w:type="continuationSeparator" w:id="0">
    <w:p w14:paraId="31299703" w14:textId="77777777" w:rsidR="00C4121C" w:rsidRDefault="00C4121C"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0632"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3CA5A3AD"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31A9" w14:textId="77777777" w:rsidR="00C4121C" w:rsidRDefault="00C4121C" w:rsidP="00CC4826">
      <w:pPr>
        <w:spacing w:after="0" w:line="240" w:lineRule="auto"/>
      </w:pPr>
      <w:r>
        <w:separator/>
      </w:r>
    </w:p>
  </w:footnote>
  <w:footnote w:type="continuationSeparator" w:id="0">
    <w:p w14:paraId="44624FB2" w14:textId="77777777" w:rsidR="00C4121C" w:rsidRDefault="00C4121C"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AAD6"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EF8B1EA" wp14:editId="55CE42A3">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215A27D"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430791F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1476A032" w14:textId="77777777" w:rsidR="009F1BB0" w:rsidRDefault="009F1BB0" w:rsidP="00561876">
    <w:pPr>
      <w:rPr>
        <w:rFonts w:ascii="Expo Sans Pro Light" w:hAnsi="Expo Sans Pro Light"/>
        <w:i/>
        <w:sz w:val="16"/>
        <w:szCs w:val="16"/>
      </w:rPr>
    </w:pPr>
  </w:p>
  <w:p w14:paraId="25EC693E"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B6FC6D18"/>
    <w:lvl w:ilvl="0" w:tplc="AFC2214C">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76A3"/>
    <w:rsid w:val="00084EBC"/>
    <w:rsid w:val="00092EFE"/>
    <w:rsid w:val="000A2186"/>
    <w:rsid w:val="000D0BAC"/>
    <w:rsid w:val="00125076"/>
    <w:rsid w:val="001B4890"/>
    <w:rsid w:val="00222FBD"/>
    <w:rsid w:val="00223B79"/>
    <w:rsid w:val="00235934"/>
    <w:rsid w:val="002547F3"/>
    <w:rsid w:val="0029599F"/>
    <w:rsid w:val="003427A4"/>
    <w:rsid w:val="00351856"/>
    <w:rsid w:val="0035271E"/>
    <w:rsid w:val="003E0F02"/>
    <w:rsid w:val="003E71C2"/>
    <w:rsid w:val="003F7E7F"/>
    <w:rsid w:val="00473D1C"/>
    <w:rsid w:val="00482897"/>
    <w:rsid w:val="004954A9"/>
    <w:rsid w:val="004D76E4"/>
    <w:rsid w:val="00537A97"/>
    <w:rsid w:val="00540010"/>
    <w:rsid w:val="00561876"/>
    <w:rsid w:val="005F2B30"/>
    <w:rsid w:val="00617815"/>
    <w:rsid w:val="006217D5"/>
    <w:rsid w:val="00626898"/>
    <w:rsid w:val="00633CFC"/>
    <w:rsid w:val="006C1F59"/>
    <w:rsid w:val="006D5710"/>
    <w:rsid w:val="00754220"/>
    <w:rsid w:val="00764387"/>
    <w:rsid w:val="0076565D"/>
    <w:rsid w:val="007674F4"/>
    <w:rsid w:val="007F4233"/>
    <w:rsid w:val="00806886"/>
    <w:rsid w:val="008A79FC"/>
    <w:rsid w:val="008C2E7F"/>
    <w:rsid w:val="008C301C"/>
    <w:rsid w:val="008E26B5"/>
    <w:rsid w:val="008F46AC"/>
    <w:rsid w:val="009042DA"/>
    <w:rsid w:val="00905181"/>
    <w:rsid w:val="009667A1"/>
    <w:rsid w:val="00972218"/>
    <w:rsid w:val="009C0B8D"/>
    <w:rsid w:val="009F1BB0"/>
    <w:rsid w:val="009F49FE"/>
    <w:rsid w:val="00A579D7"/>
    <w:rsid w:val="00A70F53"/>
    <w:rsid w:val="00A758A9"/>
    <w:rsid w:val="00B37816"/>
    <w:rsid w:val="00B54868"/>
    <w:rsid w:val="00B64E1E"/>
    <w:rsid w:val="00BB2647"/>
    <w:rsid w:val="00BD6A8F"/>
    <w:rsid w:val="00BD6C65"/>
    <w:rsid w:val="00C01E3B"/>
    <w:rsid w:val="00C24F5E"/>
    <w:rsid w:val="00C4121C"/>
    <w:rsid w:val="00C4238B"/>
    <w:rsid w:val="00CC4826"/>
    <w:rsid w:val="00CC4C4A"/>
    <w:rsid w:val="00D455A5"/>
    <w:rsid w:val="00D455F7"/>
    <w:rsid w:val="00D54878"/>
    <w:rsid w:val="00D74654"/>
    <w:rsid w:val="00DD08B8"/>
    <w:rsid w:val="00E045F0"/>
    <w:rsid w:val="00E72FBC"/>
    <w:rsid w:val="00E92A87"/>
    <w:rsid w:val="00EB1559"/>
    <w:rsid w:val="00F13E2A"/>
    <w:rsid w:val="00F91665"/>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F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E72FBC"/>
    <w:pPr>
      <w:spacing w:after="0" w:line="240" w:lineRule="auto"/>
      <w:ind w:left="720"/>
      <w:contextualSpacing/>
    </w:pPr>
  </w:style>
  <w:style w:type="character" w:styleId="CommentReference">
    <w:name w:val="annotation reference"/>
    <w:basedOn w:val="DefaultParagraphFont"/>
    <w:uiPriority w:val="99"/>
    <w:semiHidden/>
    <w:unhideWhenUsed/>
    <w:rsid w:val="00905181"/>
    <w:rPr>
      <w:sz w:val="18"/>
      <w:szCs w:val="18"/>
    </w:rPr>
  </w:style>
  <w:style w:type="paragraph" w:styleId="CommentText">
    <w:name w:val="annotation text"/>
    <w:basedOn w:val="Normal"/>
    <w:link w:val="CommentTextChar"/>
    <w:uiPriority w:val="99"/>
    <w:semiHidden/>
    <w:unhideWhenUsed/>
    <w:rsid w:val="00905181"/>
    <w:pPr>
      <w:spacing w:line="240" w:lineRule="auto"/>
    </w:pPr>
    <w:rPr>
      <w:sz w:val="24"/>
      <w:szCs w:val="24"/>
    </w:rPr>
  </w:style>
  <w:style w:type="character" w:customStyle="1" w:styleId="CommentTextChar">
    <w:name w:val="Comment Text Char"/>
    <w:basedOn w:val="DefaultParagraphFont"/>
    <w:link w:val="CommentText"/>
    <w:uiPriority w:val="99"/>
    <w:semiHidden/>
    <w:rsid w:val="00905181"/>
    <w:rPr>
      <w:sz w:val="24"/>
      <w:szCs w:val="24"/>
    </w:rPr>
  </w:style>
  <w:style w:type="paragraph" w:styleId="CommentSubject">
    <w:name w:val="annotation subject"/>
    <w:basedOn w:val="CommentText"/>
    <w:next w:val="CommentText"/>
    <w:link w:val="CommentSubjectChar"/>
    <w:uiPriority w:val="99"/>
    <w:semiHidden/>
    <w:unhideWhenUsed/>
    <w:rsid w:val="00905181"/>
    <w:rPr>
      <w:b/>
      <w:bCs/>
      <w:sz w:val="20"/>
      <w:szCs w:val="20"/>
    </w:rPr>
  </w:style>
  <w:style w:type="character" w:customStyle="1" w:styleId="CommentSubjectChar">
    <w:name w:val="Comment Subject Char"/>
    <w:basedOn w:val="CommentTextChar"/>
    <w:link w:val="CommentSubject"/>
    <w:uiPriority w:val="99"/>
    <w:semiHidden/>
    <w:rsid w:val="009051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E72FBC"/>
    <w:pPr>
      <w:spacing w:after="0" w:line="240" w:lineRule="auto"/>
      <w:ind w:left="720"/>
      <w:contextualSpacing/>
    </w:pPr>
  </w:style>
  <w:style w:type="character" w:styleId="CommentReference">
    <w:name w:val="annotation reference"/>
    <w:basedOn w:val="DefaultParagraphFont"/>
    <w:uiPriority w:val="99"/>
    <w:semiHidden/>
    <w:unhideWhenUsed/>
    <w:rsid w:val="00905181"/>
    <w:rPr>
      <w:sz w:val="18"/>
      <w:szCs w:val="18"/>
    </w:rPr>
  </w:style>
  <w:style w:type="paragraph" w:styleId="CommentText">
    <w:name w:val="annotation text"/>
    <w:basedOn w:val="Normal"/>
    <w:link w:val="CommentTextChar"/>
    <w:uiPriority w:val="99"/>
    <w:semiHidden/>
    <w:unhideWhenUsed/>
    <w:rsid w:val="00905181"/>
    <w:pPr>
      <w:spacing w:line="240" w:lineRule="auto"/>
    </w:pPr>
    <w:rPr>
      <w:sz w:val="24"/>
      <w:szCs w:val="24"/>
    </w:rPr>
  </w:style>
  <w:style w:type="character" w:customStyle="1" w:styleId="CommentTextChar">
    <w:name w:val="Comment Text Char"/>
    <w:basedOn w:val="DefaultParagraphFont"/>
    <w:link w:val="CommentText"/>
    <w:uiPriority w:val="99"/>
    <w:semiHidden/>
    <w:rsid w:val="00905181"/>
    <w:rPr>
      <w:sz w:val="24"/>
      <w:szCs w:val="24"/>
    </w:rPr>
  </w:style>
  <w:style w:type="paragraph" w:styleId="CommentSubject">
    <w:name w:val="annotation subject"/>
    <w:basedOn w:val="CommentText"/>
    <w:next w:val="CommentText"/>
    <w:link w:val="CommentSubjectChar"/>
    <w:uiPriority w:val="99"/>
    <w:semiHidden/>
    <w:unhideWhenUsed/>
    <w:rsid w:val="00905181"/>
    <w:rPr>
      <w:b/>
      <w:bCs/>
      <w:sz w:val="20"/>
      <w:szCs w:val="20"/>
    </w:rPr>
  </w:style>
  <w:style w:type="character" w:customStyle="1" w:styleId="CommentSubjectChar">
    <w:name w:val="Comment Subject Char"/>
    <w:basedOn w:val="CommentTextChar"/>
    <w:link w:val="CommentSubject"/>
    <w:uiPriority w:val="99"/>
    <w:semiHidden/>
    <w:rsid w:val="00905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2016-12-07T20:56:00Z</dcterms:created>
  <dcterms:modified xsi:type="dcterms:W3CDTF">2016-12-07T20:56:00Z</dcterms:modified>
</cp:coreProperties>
</file>