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CA" w:rsidRDefault="003148CA" w:rsidP="003148CA">
      <w:pPr>
        <w:jc w:val="right"/>
        <w:rPr>
          <w:rFonts w:ascii="Arial" w:hAnsi="Arial" w:cs="Arial"/>
        </w:rPr>
      </w:pP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8CA" w:rsidRPr="003148CA" w:rsidRDefault="003148CA" w:rsidP="003148CA">
      <w:pPr>
        <w:pStyle w:val="Heading2"/>
        <w:rPr>
          <w:rFonts w:ascii="Times New Roman" w:hAnsi="Times New Roman" w:cs="Times New Roman"/>
          <w:b/>
          <w:sz w:val="28"/>
          <w:szCs w:val="28"/>
        </w:rPr>
      </w:pPr>
      <w:r w:rsidRPr="003148CA">
        <w:rPr>
          <w:rFonts w:ascii="Times New Roman" w:hAnsi="Times New Roman" w:cs="Times New Roman"/>
          <w:b/>
          <w:sz w:val="28"/>
          <w:szCs w:val="28"/>
        </w:rPr>
        <w:t>Memorandum</w:t>
      </w:r>
    </w:p>
    <w:p w:rsidR="003148CA" w:rsidRPr="003148CA" w:rsidRDefault="003148CA" w:rsidP="003148CA">
      <w:pPr>
        <w:spacing w:after="0"/>
        <w:rPr>
          <w:rFonts w:ascii="Times New Roman" w:hAnsi="Times New Roman" w:cs="Times New Roman"/>
          <w:b/>
          <w:sz w:val="28"/>
          <w:szCs w:val="28"/>
        </w:rPr>
      </w:pPr>
      <w:r w:rsidRPr="003148CA">
        <w:rPr>
          <w:rFonts w:ascii="Times New Roman" w:hAnsi="Times New Roman" w:cs="Times New Roman"/>
          <w:b/>
          <w:sz w:val="28"/>
          <w:szCs w:val="28"/>
        </w:rPr>
        <w:t>Planning and Urban Development Department</w:t>
      </w:r>
    </w:p>
    <w:p w:rsidR="003148CA" w:rsidRPr="003148CA" w:rsidRDefault="003148CA" w:rsidP="003148CA">
      <w:pPr>
        <w:spacing w:after="0"/>
        <w:rPr>
          <w:rFonts w:ascii="Times New Roman" w:hAnsi="Times New Roman" w:cs="Times New Roman"/>
          <w:b/>
          <w:sz w:val="28"/>
          <w:szCs w:val="28"/>
        </w:rPr>
      </w:pPr>
      <w:r w:rsidRPr="003148CA">
        <w:rPr>
          <w:rFonts w:ascii="Times New Roman" w:hAnsi="Times New Roman" w:cs="Times New Roman"/>
          <w:b/>
          <w:sz w:val="28"/>
          <w:szCs w:val="28"/>
        </w:rPr>
        <w:t>Planning Division</w:t>
      </w:r>
    </w:p>
    <w:p w:rsidR="003148CA" w:rsidRPr="003148CA" w:rsidRDefault="003148CA" w:rsidP="003148CA">
      <w:pPr>
        <w:pBdr>
          <w:bottom w:val="single" w:sz="12" w:space="1" w:color="auto"/>
        </w:pBdr>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To:</w:t>
      </w:r>
      <w:r w:rsidRPr="003148CA">
        <w:rPr>
          <w:rFonts w:ascii="Times New Roman" w:hAnsi="Times New Roman" w:cs="Times New Roman"/>
          <w:sz w:val="24"/>
          <w:szCs w:val="24"/>
        </w:rPr>
        <w:tab/>
      </w:r>
      <w:r w:rsidRPr="003148CA">
        <w:rPr>
          <w:rFonts w:ascii="Times New Roman" w:hAnsi="Times New Roman" w:cs="Times New Roman"/>
          <w:sz w:val="24"/>
          <w:szCs w:val="24"/>
        </w:rPr>
        <w:tab/>
      </w:r>
      <w:r w:rsidRPr="003148CA">
        <w:rPr>
          <w:rFonts w:ascii="Times New Roman" w:hAnsi="Times New Roman" w:cs="Times New Roman"/>
          <w:sz w:val="24"/>
          <w:szCs w:val="24"/>
        </w:rPr>
        <w:tab/>
        <w:t xml:space="preserve">Chair </w:t>
      </w:r>
      <w:proofErr w:type="spellStart"/>
      <w:r w:rsidRPr="003148CA">
        <w:rPr>
          <w:rFonts w:ascii="Times New Roman" w:hAnsi="Times New Roman" w:cs="Times New Roman"/>
          <w:sz w:val="24"/>
          <w:szCs w:val="24"/>
        </w:rPr>
        <w:t>Morrissette</w:t>
      </w:r>
      <w:proofErr w:type="spellEnd"/>
      <w:r w:rsidRPr="003148CA">
        <w:rPr>
          <w:rFonts w:ascii="Times New Roman" w:hAnsi="Times New Roman" w:cs="Times New Roman"/>
          <w:sz w:val="24"/>
          <w:szCs w:val="24"/>
        </w:rPr>
        <w:t xml:space="preserve"> and Members of the Portland Planning Board</w:t>
      </w:r>
      <w:r w:rsidRPr="003148CA">
        <w:rPr>
          <w:rFonts w:ascii="Times New Roman" w:hAnsi="Times New Roman" w:cs="Times New Roman"/>
          <w:sz w:val="24"/>
          <w:szCs w:val="24"/>
        </w:rPr>
        <w:tab/>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From:</w:t>
      </w:r>
      <w:r w:rsidRPr="003148CA">
        <w:rPr>
          <w:rFonts w:ascii="Times New Roman" w:hAnsi="Times New Roman" w:cs="Times New Roman"/>
          <w:sz w:val="24"/>
          <w:szCs w:val="24"/>
        </w:rPr>
        <w:tab/>
      </w:r>
      <w:r w:rsidRPr="003148CA">
        <w:rPr>
          <w:rFonts w:ascii="Times New Roman" w:hAnsi="Times New Roman" w:cs="Times New Roman"/>
          <w:sz w:val="24"/>
          <w:szCs w:val="24"/>
        </w:rPr>
        <w:tab/>
        <w:t xml:space="preserve">   </w:t>
      </w:r>
      <w:r w:rsidRPr="003148CA">
        <w:rPr>
          <w:rFonts w:ascii="Times New Roman" w:hAnsi="Times New Roman" w:cs="Times New Roman"/>
          <w:sz w:val="24"/>
          <w:szCs w:val="24"/>
        </w:rPr>
        <w:tab/>
        <w:t xml:space="preserve">Richard </w:t>
      </w:r>
      <w:proofErr w:type="spellStart"/>
      <w:r w:rsidRPr="003148CA">
        <w:rPr>
          <w:rFonts w:ascii="Times New Roman" w:hAnsi="Times New Roman" w:cs="Times New Roman"/>
          <w:sz w:val="24"/>
          <w:szCs w:val="24"/>
        </w:rPr>
        <w:t>Knowland</w:t>
      </w:r>
      <w:proofErr w:type="spellEnd"/>
      <w:r w:rsidRPr="003148CA">
        <w:rPr>
          <w:rFonts w:ascii="Times New Roman" w:hAnsi="Times New Roman" w:cs="Times New Roman"/>
          <w:sz w:val="24"/>
          <w:szCs w:val="24"/>
        </w:rPr>
        <w:t>, Senior Planner</w:t>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Date:</w:t>
      </w:r>
      <w:r w:rsidRPr="003148CA">
        <w:rPr>
          <w:rFonts w:ascii="Times New Roman" w:hAnsi="Times New Roman" w:cs="Times New Roman"/>
          <w:b/>
          <w:bCs/>
          <w:sz w:val="24"/>
          <w:szCs w:val="24"/>
        </w:rPr>
        <w:tab/>
      </w:r>
      <w:r w:rsidRPr="003148CA">
        <w:rPr>
          <w:rFonts w:ascii="Times New Roman" w:hAnsi="Times New Roman" w:cs="Times New Roman"/>
          <w:sz w:val="24"/>
          <w:szCs w:val="24"/>
        </w:rPr>
        <w:tab/>
      </w:r>
      <w:r w:rsidRPr="003148CA">
        <w:rPr>
          <w:rFonts w:ascii="Times New Roman" w:hAnsi="Times New Roman" w:cs="Times New Roman"/>
          <w:sz w:val="24"/>
          <w:szCs w:val="24"/>
        </w:rPr>
        <w:tab/>
        <w:t>September 21, 2012</w:t>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tabs>
          <w:tab w:val="center" w:pos="0"/>
        </w:tabs>
        <w:spacing w:after="0"/>
        <w:ind w:left="2160" w:right="180" w:hanging="2160"/>
        <w:rPr>
          <w:rFonts w:ascii="Times New Roman" w:hAnsi="Times New Roman" w:cs="Times New Roman"/>
          <w:bCs/>
          <w:sz w:val="24"/>
          <w:szCs w:val="24"/>
        </w:rPr>
      </w:pPr>
      <w:r w:rsidRPr="003148CA">
        <w:rPr>
          <w:rFonts w:ascii="Times New Roman" w:hAnsi="Times New Roman" w:cs="Times New Roman"/>
          <w:b/>
          <w:bCs/>
          <w:sz w:val="24"/>
          <w:szCs w:val="24"/>
        </w:rPr>
        <w:t>Re:</w:t>
      </w:r>
      <w:r w:rsidRPr="003148CA">
        <w:rPr>
          <w:rFonts w:ascii="Times New Roman" w:hAnsi="Times New Roman" w:cs="Times New Roman"/>
          <w:b/>
          <w:bCs/>
          <w:sz w:val="24"/>
          <w:szCs w:val="24"/>
        </w:rPr>
        <w:tab/>
      </w:r>
      <w:r w:rsidRPr="003148CA">
        <w:rPr>
          <w:rFonts w:ascii="Times New Roman" w:hAnsi="Times New Roman" w:cs="Times New Roman"/>
          <w:bCs/>
          <w:sz w:val="24"/>
          <w:szCs w:val="24"/>
        </w:rPr>
        <w:t>Dinosaur Enterprise, LTD. Fuel Storage Contract Zone; Sunset Avenue; Great Diamond Island</w:t>
      </w:r>
    </w:p>
    <w:p w:rsidR="003148CA" w:rsidRPr="003148CA" w:rsidRDefault="003148CA" w:rsidP="003148CA">
      <w:pPr>
        <w:tabs>
          <w:tab w:val="center" w:pos="0"/>
        </w:tabs>
        <w:spacing w:after="0"/>
        <w:ind w:left="2160" w:right="180" w:hanging="2160"/>
        <w:rPr>
          <w:rFonts w:ascii="Times New Roman" w:hAnsi="Times New Roman" w:cs="Times New Roman"/>
          <w:bCs/>
          <w:sz w:val="24"/>
          <w:szCs w:val="24"/>
        </w:rPr>
      </w:pPr>
    </w:p>
    <w:p w:rsidR="003148CA" w:rsidRPr="003148CA" w:rsidRDefault="003148CA" w:rsidP="003148CA">
      <w:pPr>
        <w:tabs>
          <w:tab w:val="center" w:pos="0"/>
        </w:tabs>
        <w:spacing w:after="0"/>
        <w:ind w:right="180"/>
        <w:rPr>
          <w:rFonts w:ascii="Times New Roman" w:hAnsi="Times New Roman" w:cs="Times New Roman"/>
          <w:bCs/>
          <w:sz w:val="24"/>
          <w:szCs w:val="24"/>
        </w:rPr>
      </w:pPr>
      <w:r w:rsidRPr="003148CA">
        <w:rPr>
          <w:rFonts w:ascii="Times New Roman" w:hAnsi="Times New Roman" w:cs="Times New Roman"/>
          <w:b/>
          <w:bCs/>
          <w:sz w:val="24"/>
          <w:szCs w:val="24"/>
        </w:rPr>
        <w:t>Project #:</w:t>
      </w:r>
      <w:r w:rsidRPr="003148CA">
        <w:rPr>
          <w:rFonts w:ascii="Times New Roman" w:hAnsi="Times New Roman" w:cs="Times New Roman"/>
          <w:bCs/>
          <w:sz w:val="24"/>
          <w:szCs w:val="24"/>
        </w:rPr>
        <w:tab/>
      </w:r>
      <w:r w:rsidRPr="003148CA">
        <w:rPr>
          <w:rFonts w:ascii="Times New Roman" w:hAnsi="Times New Roman" w:cs="Times New Roman"/>
          <w:bCs/>
          <w:sz w:val="24"/>
          <w:szCs w:val="24"/>
        </w:rPr>
        <w:tab/>
        <w:t>#2012-576</w:t>
      </w:r>
      <w:r w:rsidRPr="003148CA">
        <w:rPr>
          <w:rFonts w:ascii="Times New Roman" w:hAnsi="Times New Roman" w:cs="Times New Roman"/>
          <w:bCs/>
          <w:sz w:val="24"/>
          <w:szCs w:val="24"/>
        </w:rPr>
        <w:tab/>
        <w:t xml:space="preserve"> </w:t>
      </w:r>
      <w:r w:rsidRPr="003148CA">
        <w:rPr>
          <w:rFonts w:ascii="Times New Roman" w:hAnsi="Times New Roman" w:cs="Times New Roman"/>
          <w:b/>
          <w:bCs/>
          <w:sz w:val="24"/>
          <w:szCs w:val="24"/>
        </w:rPr>
        <w:t>CBL:</w:t>
      </w:r>
      <w:r w:rsidRPr="003148CA">
        <w:rPr>
          <w:rFonts w:ascii="Times New Roman" w:hAnsi="Times New Roman" w:cs="Times New Roman"/>
          <w:bCs/>
          <w:sz w:val="24"/>
          <w:szCs w:val="24"/>
        </w:rPr>
        <w:t xml:space="preserve">  83A-K-5-10</w:t>
      </w:r>
    </w:p>
    <w:p w:rsidR="003148CA" w:rsidRPr="003148CA" w:rsidRDefault="003148CA" w:rsidP="003148CA">
      <w:pPr>
        <w:tabs>
          <w:tab w:val="center" w:pos="0"/>
        </w:tabs>
        <w:spacing w:after="0"/>
        <w:ind w:right="180"/>
        <w:rPr>
          <w:rFonts w:ascii="Times New Roman" w:hAnsi="Times New Roman" w:cs="Times New Roman"/>
          <w:bCs/>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sz w:val="24"/>
          <w:szCs w:val="24"/>
        </w:rPr>
        <w:t xml:space="preserve">Meeting Date: </w:t>
      </w:r>
      <w:r w:rsidRPr="003148CA">
        <w:rPr>
          <w:rFonts w:ascii="Times New Roman" w:hAnsi="Times New Roman" w:cs="Times New Roman"/>
          <w:sz w:val="24"/>
          <w:szCs w:val="24"/>
        </w:rPr>
        <w:t xml:space="preserve"> </w:t>
      </w:r>
      <w:r w:rsidRPr="003148CA">
        <w:rPr>
          <w:rFonts w:ascii="Times New Roman" w:hAnsi="Times New Roman" w:cs="Times New Roman"/>
          <w:sz w:val="24"/>
          <w:szCs w:val="24"/>
        </w:rPr>
        <w:tab/>
        <w:t>September 24, 2012</w:t>
      </w:r>
    </w:p>
    <w:p w:rsidR="003148CA" w:rsidRPr="003148CA" w:rsidRDefault="003148CA" w:rsidP="003148CA">
      <w:pPr>
        <w:spacing w:after="0"/>
        <w:rPr>
          <w:rFonts w:ascii="Times New Roman" w:hAnsi="Times New Roman" w:cs="Times New Roman"/>
          <w:b/>
          <w:bCs/>
          <w:sz w:val="24"/>
          <w:szCs w:val="24"/>
        </w:rPr>
      </w:pPr>
    </w:p>
    <w:p w:rsidR="003148CA" w:rsidRPr="003148CA" w:rsidRDefault="003148CA" w:rsidP="003148CA">
      <w:pPr>
        <w:rPr>
          <w:rFonts w:ascii="Times New Roman" w:hAnsi="Times New Roman" w:cs="Times New Roman"/>
          <w:bCs/>
          <w:sz w:val="24"/>
          <w:szCs w:val="24"/>
        </w:rPr>
      </w:pPr>
      <w:r w:rsidRPr="003148CA">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42BE1445" wp14:editId="111C616D">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2D60EC" w:rsidRPr="003148CA" w:rsidRDefault="003148CA" w:rsidP="00885E35">
      <w:pPr>
        <w:pStyle w:val="ListParagraph"/>
        <w:numPr>
          <w:ilvl w:val="0"/>
          <w:numId w:val="1"/>
        </w:numPr>
        <w:rPr>
          <w:rFonts w:ascii="Times New Roman" w:hAnsi="Times New Roman" w:cs="Times New Roman"/>
          <w:b/>
          <w:sz w:val="24"/>
          <w:szCs w:val="24"/>
        </w:rPr>
      </w:pPr>
      <w:r w:rsidRPr="003148CA">
        <w:rPr>
          <w:rFonts w:ascii="Times New Roman" w:hAnsi="Times New Roman" w:cs="Times New Roman"/>
          <w:b/>
          <w:sz w:val="24"/>
          <w:szCs w:val="24"/>
        </w:rPr>
        <w:t>I</w:t>
      </w:r>
      <w:r w:rsidR="00785B3F" w:rsidRPr="003148CA">
        <w:rPr>
          <w:rFonts w:ascii="Times New Roman" w:hAnsi="Times New Roman" w:cs="Times New Roman"/>
          <w:b/>
          <w:sz w:val="24"/>
          <w:szCs w:val="24"/>
        </w:rPr>
        <w:t>ntroduction</w:t>
      </w:r>
    </w:p>
    <w:p w:rsidR="002D60EC" w:rsidRPr="003148CA" w:rsidRDefault="002D60EC">
      <w:pPr>
        <w:rPr>
          <w:rFonts w:ascii="Times New Roman" w:hAnsi="Times New Roman" w:cs="Times New Roman"/>
          <w:sz w:val="24"/>
          <w:szCs w:val="24"/>
        </w:rPr>
      </w:pPr>
      <w:r w:rsidRPr="003148CA">
        <w:rPr>
          <w:rFonts w:ascii="Times New Roman" w:hAnsi="Times New Roman" w:cs="Times New Roman"/>
          <w:sz w:val="24"/>
          <w:szCs w:val="24"/>
        </w:rPr>
        <w:t>A workshop ha</w:t>
      </w:r>
      <w:r w:rsidR="00535A0A">
        <w:rPr>
          <w:rFonts w:ascii="Times New Roman" w:hAnsi="Times New Roman" w:cs="Times New Roman"/>
          <w:sz w:val="24"/>
          <w:szCs w:val="24"/>
        </w:rPr>
        <w:t xml:space="preserve">s been scheduled to consider a </w:t>
      </w:r>
      <w:r w:rsidRPr="003148CA">
        <w:rPr>
          <w:rFonts w:ascii="Times New Roman" w:hAnsi="Times New Roman" w:cs="Times New Roman"/>
          <w:sz w:val="24"/>
          <w:szCs w:val="24"/>
        </w:rPr>
        <w:t xml:space="preserve">proposal by Dinosaur Enterprises Ltd. for a fuel distribution service on </w:t>
      </w:r>
      <w:r w:rsidR="00785B3F" w:rsidRPr="003148CA">
        <w:rPr>
          <w:rFonts w:ascii="Times New Roman" w:hAnsi="Times New Roman" w:cs="Times New Roman"/>
          <w:sz w:val="24"/>
          <w:szCs w:val="24"/>
        </w:rPr>
        <w:t>G</w:t>
      </w:r>
      <w:r w:rsidRPr="003148CA">
        <w:rPr>
          <w:rFonts w:ascii="Times New Roman" w:hAnsi="Times New Roman" w:cs="Times New Roman"/>
          <w:sz w:val="24"/>
          <w:szCs w:val="24"/>
        </w:rPr>
        <w:t>reat Diamond Island. The applicant is requesting a contract</w:t>
      </w:r>
      <w:r w:rsidR="00DE2C14" w:rsidRPr="003148CA">
        <w:rPr>
          <w:rFonts w:ascii="Times New Roman" w:hAnsi="Times New Roman" w:cs="Times New Roman"/>
          <w:sz w:val="24"/>
          <w:szCs w:val="24"/>
        </w:rPr>
        <w:t>/conditional</w:t>
      </w:r>
      <w:r w:rsidRPr="003148CA">
        <w:rPr>
          <w:rFonts w:ascii="Times New Roman" w:hAnsi="Times New Roman" w:cs="Times New Roman"/>
          <w:sz w:val="24"/>
          <w:szCs w:val="24"/>
        </w:rPr>
        <w:t xml:space="preserve"> zone to all</w:t>
      </w:r>
      <w:r w:rsidR="003C6D39">
        <w:rPr>
          <w:rFonts w:ascii="Times New Roman" w:hAnsi="Times New Roman" w:cs="Times New Roman"/>
          <w:sz w:val="24"/>
          <w:szCs w:val="24"/>
        </w:rPr>
        <w:t>ow this use in a residential zone</w:t>
      </w:r>
      <w:r w:rsidRPr="003148CA">
        <w:rPr>
          <w:rFonts w:ascii="Times New Roman" w:hAnsi="Times New Roman" w:cs="Times New Roman"/>
          <w:sz w:val="24"/>
          <w:szCs w:val="24"/>
        </w:rPr>
        <w:t>.</w:t>
      </w:r>
      <w:r w:rsidR="00DE2C14" w:rsidRPr="003148CA">
        <w:rPr>
          <w:rFonts w:ascii="Times New Roman" w:hAnsi="Times New Roman" w:cs="Times New Roman"/>
          <w:sz w:val="24"/>
          <w:szCs w:val="24"/>
        </w:rPr>
        <w:t xml:space="preserve"> The application, site photos and proposed conditional zoning text are shown as Attachments 2</w:t>
      </w:r>
      <w:r w:rsidR="00DE2C14" w:rsidRPr="003148CA">
        <w:rPr>
          <w:rFonts w:ascii="Times New Roman" w:hAnsi="Times New Roman" w:cs="Times New Roman"/>
          <w:sz w:val="24"/>
          <w:szCs w:val="24"/>
        </w:rPr>
        <w:softHyphen/>
        <w:t>a, 2</w:t>
      </w:r>
      <w:r w:rsidR="00DE2C14" w:rsidRPr="003148CA">
        <w:rPr>
          <w:rFonts w:ascii="Times New Roman" w:hAnsi="Times New Roman" w:cs="Times New Roman"/>
          <w:sz w:val="24"/>
          <w:szCs w:val="24"/>
        </w:rPr>
        <w:softHyphen/>
        <w:t>b and 2-C. Attachment 1-A includes a map of the island.</w:t>
      </w:r>
    </w:p>
    <w:p w:rsidR="002D60EC" w:rsidRPr="003148CA" w:rsidRDefault="002D60EC">
      <w:pPr>
        <w:rPr>
          <w:rFonts w:ascii="Times New Roman" w:hAnsi="Times New Roman" w:cs="Times New Roman"/>
          <w:sz w:val="24"/>
          <w:szCs w:val="24"/>
        </w:rPr>
      </w:pPr>
      <w:r w:rsidRPr="003148CA">
        <w:rPr>
          <w:rFonts w:ascii="Times New Roman" w:hAnsi="Times New Roman" w:cs="Times New Roman"/>
          <w:sz w:val="24"/>
          <w:szCs w:val="24"/>
        </w:rPr>
        <w:t xml:space="preserve">Public notice of the workshop consisted of mailed notice to all property owners on Great Diamond Island, notice to the </w:t>
      </w:r>
      <w:r w:rsidR="00785B3F" w:rsidRPr="003148CA">
        <w:rPr>
          <w:rFonts w:ascii="Times New Roman" w:hAnsi="Times New Roman" w:cs="Times New Roman"/>
          <w:sz w:val="24"/>
          <w:szCs w:val="24"/>
        </w:rPr>
        <w:t>I</w:t>
      </w:r>
      <w:r w:rsidRPr="003148CA">
        <w:rPr>
          <w:rFonts w:ascii="Times New Roman" w:hAnsi="Times New Roman" w:cs="Times New Roman"/>
          <w:sz w:val="24"/>
          <w:szCs w:val="24"/>
        </w:rPr>
        <w:t xml:space="preserve">nterested Parties List and an agenda ad appearing in the </w:t>
      </w:r>
      <w:r w:rsidR="00535A0A">
        <w:rPr>
          <w:rFonts w:ascii="Times New Roman" w:hAnsi="Times New Roman" w:cs="Times New Roman"/>
          <w:sz w:val="24"/>
          <w:szCs w:val="24"/>
        </w:rPr>
        <w:t>9-17 and 9-18</w:t>
      </w:r>
      <w:r w:rsidR="00535A0A" w:rsidRPr="00535A0A">
        <w:rPr>
          <w:rFonts w:ascii="Times New Roman" w:hAnsi="Times New Roman" w:cs="Times New Roman"/>
          <w:sz w:val="24"/>
          <w:szCs w:val="24"/>
          <w:vertAlign w:val="superscript"/>
        </w:rPr>
        <w:t>th</w:t>
      </w:r>
      <w:r w:rsidR="00535A0A">
        <w:rPr>
          <w:rFonts w:ascii="Times New Roman" w:hAnsi="Times New Roman" w:cs="Times New Roman"/>
          <w:sz w:val="24"/>
          <w:szCs w:val="24"/>
        </w:rPr>
        <w:t xml:space="preserve"> editions o</w:t>
      </w:r>
      <w:r w:rsidRPr="003148CA">
        <w:rPr>
          <w:rFonts w:ascii="Times New Roman" w:hAnsi="Times New Roman" w:cs="Times New Roman"/>
          <w:sz w:val="24"/>
          <w:szCs w:val="24"/>
        </w:rPr>
        <w:t>f the Portland Press Herald.</w:t>
      </w:r>
    </w:p>
    <w:p w:rsidR="002D60EC" w:rsidRPr="003148CA" w:rsidRDefault="00885E35" w:rsidP="00885E35">
      <w:pPr>
        <w:pStyle w:val="ListParagraph"/>
        <w:numPr>
          <w:ilvl w:val="0"/>
          <w:numId w:val="1"/>
        </w:numPr>
        <w:rPr>
          <w:rFonts w:ascii="Times New Roman" w:hAnsi="Times New Roman" w:cs="Times New Roman"/>
          <w:b/>
          <w:sz w:val="24"/>
          <w:szCs w:val="24"/>
        </w:rPr>
      </w:pPr>
      <w:r w:rsidRPr="003148CA">
        <w:rPr>
          <w:rFonts w:ascii="Times New Roman" w:hAnsi="Times New Roman" w:cs="Times New Roman"/>
          <w:b/>
          <w:sz w:val="24"/>
          <w:szCs w:val="24"/>
        </w:rPr>
        <w:t xml:space="preserve"> </w:t>
      </w:r>
      <w:r w:rsidR="002D60EC" w:rsidRPr="003148CA">
        <w:rPr>
          <w:rFonts w:ascii="Times New Roman" w:hAnsi="Times New Roman" w:cs="Times New Roman"/>
          <w:b/>
          <w:sz w:val="24"/>
          <w:szCs w:val="24"/>
        </w:rPr>
        <w:t>Findings</w:t>
      </w:r>
    </w:p>
    <w:p w:rsidR="003738BC" w:rsidRPr="00535A0A" w:rsidRDefault="003738BC" w:rsidP="00535A0A">
      <w:pPr>
        <w:spacing w:after="0"/>
        <w:rPr>
          <w:rFonts w:ascii="Times New Roman" w:hAnsi="Times New Roman" w:cs="Times New Roman"/>
          <w:b/>
          <w:sz w:val="24"/>
          <w:szCs w:val="24"/>
        </w:rPr>
      </w:pPr>
      <w:r w:rsidRPr="00535A0A">
        <w:rPr>
          <w:rFonts w:ascii="Times New Roman" w:hAnsi="Times New Roman" w:cs="Times New Roman"/>
          <w:b/>
          <w:sz w:val="24"/>
          <w:szCs w:val="24"/>
        </w:rPr>
        <w:t>Existing Zoning:</w:t>
      </w:r>
      <w:r w:rsidR="008220B4" w:rsidRPr="00535A0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8220B4" w:rsidRPr="00535A0A">
        <w:rPr>
          <w:rFonts w:ascii="Times New Roman" w:hAnsi="Times New Roman" w:cs="Times New Roman"/>
          <w:b/>
          <w:sz w:val="24"/>
          <w:szCs w:val="24"/>
        </w:rPr>
        <w:t>IR-2 residential zone</w:t>
      </w:r>
    </w:p>
    <w:p w:rsidR="003738BC" w:rsidRPr="003148CA" w:rsidRDefault="003738BC" w:rsidP="00535A0A">
      <w:pPr>
        <w:spacing w:after="0"/>
        <w:rPr>
          <w:rFonts w:ascii="Times New Roman" w:hAnsi="Times New Roman" w:cs="Times New Roman"/>
          <w:b/>
          <w:sz w:val="24"/>
          <w:szCs w:val="24"/>
        </w:rPr>
      </w:pPr>
      <w:r w:rsidRPr="00535A0A">
        <w:rPr>
          <w:rFonts w:ascii="Times New Roman" w:hAnsi="Times New Roman" w:cs="Times New Roman"/>
          <w:b/>
          <w:sz w:val="24"/>
          <w:szCs w:val="24"/>
        </w:rPr>
        <w:t>Proposed</w:t>
      </w:r>
      <w:r w:rsidRPr="003148CA">
        <w:rPr>
          <w:rFonts w:ascii="Times New Roman" w:hAnsi="Times New Roman" w:cs="Times New Roman"/>
          <w:b/>
          <w:sz w:val="24"/>
          <w:szCs w:val="24"/>
        </w:rPr>
        <w:t xml:space="preserve"> Zoning:</w:t>
      </w:r>
      <w:r w:rsidR="00970875"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970875" w:rsidRPr="003148CA">
        <w:rPr>
          <w:rFonts w:ascii="Times New Roman" w:hAnsi="Times New Roman" w:cs="Times New Roman"/>
          <w:b/>
          <w:sz w:val="24"/>
          <w:szCs w:val="24"/>
        </w:rPr>
        <w:t xml:space="preserve">Contract zone to allow </w:t>
      </w:r>
      <w:r w:rsidR="00785B3F" w:rsidRPr="003148CA">
        <w:rPr>
          <w:rFonts w:ascii="Times New Roman" w:hAnsi="Times New Roman" w:cs="Times New Roman"/>
          <w:b/>
          <w:sz w:val="24"/>
          <w:szCs w:val="24"/>
        </w:rPr>
        <w:t>an</w:t>
      </w:r>
      <w:r w:rsidR="00970875" w:rsidRPr="003148CA">
        <w:rPr>
          <w:rFonts w:ascii="Times New Roman" w:hAnsi="Times New Roman" w:cs="Times New Roman"/>
          <w:b/>
          <w:sz w:val="24"/>
          <w:szCs w:val="24"/>
        </w:rPr>
        <w:t xml:space="preserve"> existing fuel distribution business</w:t>
      </w:r>
    </w:p>
    <w:p w:rsidR="003738BC"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Proposed Use:</w:t>
      </w:r>
      <w:r w:rsidR="008220B4"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t>F</w:t>
      </w:r>
      <w:r w:rsidR="008220B4" w:rsidRPr="003148CA">
        <w:rPr>
          <w:rFonts w:ascii="Times New Roman" w:hAnsi="Times New Roman" w:cs="Times New Roman"/>
          <w:b/>
          <w:sz w:val="24"/>
          <w:szCs w:val="24"/>
        </w:rPr>
        <w:t xml:space="preserve">uel </w:t>
      </w:r>
      <w:r w:rsidR="00535A0A">
        <w:rPr>
          <w:rFonts w:ascii="Times New Roman" w:hAnsi="Times New Roman" w:cs="Times New Roman"/>
          <w:b/>
          <w:sz w:val="24"/>
          <w:szCs w:val="24"/>
        </w:rPr>
        <w:t>d</w:t>
      </w:r>
      <w:r w:rsidR="008220B4" w:rsidRPr="003148CA">
        <w:rPr>
          <w:rFonts w:ascii="Times New Roman" w:hAnsi="Times New Roman" w:cs="Times New Roman"/>
          <w:b/>
          <w:sz w:val="24"/>
          <w:szCs w:val="24"/>
        </w:rPr>
        <w:t>istribution service</w:t>
      </w:r>
    </w:p>
    <w:p w:rsidR="003738BC"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Lot Area:</w:t>
      </w:r>
      <w:r w:rsidR="00B012E6"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535A0A">
        <w:rPr>
          <w:rFonts w:ascii="Times New Roman" w:hAnsi="Times New Roman" w:cs="Times New Roman"/>
          <w:b/>
          <w:sz w:val="24"/>
          <w:szCs w:val="24"/>
        </w:rPr>
        <w:tab/>
      </w:r>
      <w:r w:rsidR="00B012E6" w:rsidRPr="003148CA">
        <w:rPr>
          <w:rFonts w:ascii="Times New Roman" w:hAnsi="Times New Roman" w:cs="Times New Roman"/>
          <w:b/>
          <w:sz w:val="24"/>
          <w:szCs w:val="24"/>
        </w:rPr>
        <w:t>21,643 s</w:t>
      </w:r>
      <w:r w:rsidR="00535A0A">
        <w:rPr>
          <w:rFonts w:ascii="Times New Roman" w:hAnsi="Times New Roman" w:cs="Times New Roman"/>
          <w:b/>
          <w:sz w:val="24"/>
          <w:szCs w:val="24"/>
        </w:rPr>
        <w:t xml:space="preserve">q. </w:t>
      </w:r>
      <w:r w:rsidR="00B012E6" w:rsidRPr="003148CA">
        <w:rPr>
          <w:rFonts w:ascii="Times New Roman" w:hAnsi="Times New Roman" w:cs="Times New Roman"/>
          <w:b/>
          <w:sz w:val="24"/>
          <w:szCs w:val="24"/>
        </w:rPr>
        <w:t>f</w:t>
      </w:r>
      <w:r w:rsidR="00535A0A">
        <w:rPr>
          <w:rFonts w:ascii="Times New Roman" w:hAnsi="Times New Roman" w:cs="Times New Roman"/>
          <w:b/>
          <w:sz w:val="24"/>
          <w:szCs w:val="24"/>
        </w:rPr>
        <w:t>t.</w:t>
      </w:r>
    </w:p>
    <w:p w:rsidR="00B012E6"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 xml:space="preserve">Lot Address: </w:t>
      </w:r>
      <w:r w:rsidR="00535A0A">
        <w:rPr>
          <w:rFonts w:ascii="Times New Roman" w:hAnsi="Times New Roman" w:cs="Times New Roman"/>
          <w:b/>
          <w:sz w:val="24"/>
          <w:szCs w:val="24"/>
        </w:rPr>
        <w:tab/>
      </w:r>
      <w:r w:rsidR="00535A0A">
        <w:rPr>
          <w:rFonts w:ascii="Times New Roman" w:hAnsi="Times New Roman" w:cs="Times New Roman"/>
          <w:b/>
          <w:sz w:val="24"/>
          <w:szCs w:val="24"/>
        </w:rPr>
        <w:tab/>
      </w:r>
      <w:r w:rsidRPr="003148CA">
        <w:rPr>
          <w:rFonts w:ascii="Times New Roman" w:hAnsi="Times New Roman" w:cs="Times New Roman"/>
          <w:b/>
          <w:sz w:val="24"/>
          <w:szCs w:val="24"/>
        </w:rPr>
        <w:t xml:space="preserve">118 Sunset </w:t>
      </w:r>
      <w:proofErr w:type="gramStart"/>
      <w:r w:rsidRPr="003148CA">
        <w:rPr>
          <w:rFonts w:ascii="Times New Roman" w:hAnsi="Times New Roman" w:cs="Times New Roman"/>
          <w:b/>
          <w:sz w:val="24"/>
          <w:szCs w:val="24"/>
        </w:rPr>
        <w:t>Avenue</w:t>
      </w:r>
      <w:proofErr w:type="gramEnd"/>
      <w:r w:rsidRPr="003148CA">
        <w:rPr>
          <w:rFonts w:ascii="Times New Roman" w:hAnsi="Times New Roman" w:cs="Times New Roman"/>
          <w:b/>
          <w:sz w:val="24"/>
          <w:szCs w:val="24"/>
        </w:rPr>
        <w:t xml:space="preserve"> </w:t>
      </w:r>
    </w:p>
    <w:p w:rsidR="003738BC" w:rsidRPr="003148CA" w:rsidRDefault="008220B4"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 xml:space="preserve">Assessors </w:t>
      </w:r>
      <w:r w:rsidR="003738BC" w:rsidRPr="003148CA">
        <w:rPr>
          <w:rFonts w:ascii="Times New Roman" w:hAnsi="Times New Roman" w:cs="Times New Roman"/>
          <w:b/>
          <w:sz w:val="24"/>
          <w:szCs w:val="24"/>
        </w:rPr>
        <w:t>C-B-L:</w:t>
      </w:r>
      <w:r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Pr="003148CA">
        <w:rPr>
          <w:rFonts w:ascii="Times New Roman" w:hAnsi="Times New Roman" w:cs="Times New Roman"/>
          <w:b/>
          <w:sz w:val="24"/>
          <w:szCs w:val="24"/>
        </w:rPr>
        <w:t>83A-K-5</w:t>
      </w:r>
      <w:r w:rsidR="00970875" w:rsidRPr="003148CA">
        <w:rPr>
          <w:rFonts w:ascii="Times New Roman" w:hAnsi="Times New Roman" w:cs="Times New Roman"/>
          <w:b/>
          <w:sz w:val="24"/>
          <w:szCs w:val="24"/>
        </w:rPr>
        <w:t>-</w:t>
      </w:r>
      <w:r w:rsidRPr="003148CA">
        <w:rPr>
          <w:rFonts w:ascii="Times New Roman" w:hAnsi="Times New Roman" w:cs="Times New Roman"/>
          <w:b/>
          <w:sz w:val="24"/>
          <w:szCs w:val="24"/>
        </w:rPr>
        <w:t xml:space="preserve">10 </w:t>
      </w:r>
    </w:p>
    <w:p w:rsidR="00874B6C" w:rsidRDefault="009016CB" w:rsidP="00535A0A">
      <w:pPr>
        <w:spacing w:after="0"/>
        <w:rPr>
          <w:rFonts w:ascii="Times New Roman" w:hAnsi="Times New Roman" w:cs="Times New Roman"/>
          <w:sz w:val="24"/>
          <w:szCs w:val="24"/>
        </w:rPr>
      </w:pPr>
      <w:r w:rsidRPr="003148CA">
        <w:rPr>
          <w:rFonts w:ascii="Times New Roman" w:hAnsi="Times New Roman" w:cs="Times New Roman"/>
          <w:b/>
          <w:sz w:val="24"/>
          <w:szCs w:val="24"/>
        </w:rPr>
        <w:lastRenderedPageBreak/>
        <w:t>Site:</w:t>
      </w:r>
      <w:r w:rsidRPr="003148CA">
        <w:rPr>
          <w:rFonts w:ascii="Times New Roman" w:hAnsi="Times New Roman" w:cs="Times New Roman"/>
          <w:sz w:val="24"/>
          <w:szCs w:val="24"/>
        </w:rPr>
        <w:t xml:space="preserve"> The site is located within the southerly or village area of Great Diamond </w:t>
      </w:r>
      <w:r w:rsidR="00C12C4C" w:rsidRPr="003148CA">
        <w:rPr>
          <w:rFonts w:ascii="Times New Roman" w:hAnsi="Times New Roman" w:cs="Times New Roman"/>
          <w:sz w:val="24"/>
          <w:szCs w:val="24"/>
        </w:rPr>
        <w:t>I</w:t>
      </w:r>
      <w:r w:rsidRPr="003148CA">
        <w:rPr>
          <w:rFonts w:ascii="Times New Roman" w:hAnsi="Times New Roman" w:cs="Times New Roman"/>
          <w:sz w:val="24"/>
          <w:szCs w:val="24"/>
        </w:rPr>
        <w:t>sland in a residential area with</w:t>
      </w:r>
      <w:r w:rsidR="00535A0A">
        <w:rPr>
          <w:rFonts w:ascii="Times New Roman" w:hAnsi="Times New Roman" w:cs="Times New Roman"/>
          <w:sz w:val="24"/>
          <w:szCs w:val="24"/>
        </w:rPr>
        <w:t xml:space="preserve"> </w:t>
      </w:r>
      <w:r w:rsidR="00C12C4C" w:rsidRPr="003148CA">
        <w:rPr>
          <w:rFonts w:ascii="Times New Roman" w:hAnsi="Times New Roman" w:cs="Times New Roman"/>
          <w:sz w:val="24"/>
          <w:szCs w:val="24"/>
        </w:rPr>
        <w:t xml:space="preserve">lot </w:t>
      </w:r>
      <w:r w:rsidRPr="003148CA">
        <w:rPr>
          <w:rFonts w:ascii="Times New Roman" w:hAnsi="Times New Roman" w:cs="Times New Roman"/>
          <w:sz w:val="24"/>
          <w:szCs w:val="24"/>
        </w:rPr>
        <w:t xml:space="preserve">frontage on Sunset Avenue and Crescent Street. </w:t>
      </w:r>
      <w:r w:rsidR="00874B6C" w:rsidRPr="003148CA">
        <w:rPr>
          <w:rFonts w:ascii="Times New Roman" w:hAnsi="Times New Roman" w:cs="Times New Roman"/>
          <w:sz w:val="24"/>
          <w:szCs w:val="24"/>
        </w:rPr>
        <w:t xml:space="preserve">The site is a short walk from the public ferry landing and is south of the Diamond Cove property. </w:t>
      </w:r>
    </w:p>
    <w:p w:rsidR="00535A0A" w:rsidRPr="003148CA" w:rsidRDefault="00535A0A" w:rsidP="00535A0A">
      <w:pPr>
        <w:spacing w:after="0"/>
        <w:rPr>
          <w:rFonts w:ascii="Times New Roman" w:hAnsi="Times New Roman" w:cs="Times New Roman"/>
          <w:sz w:val="24"/>
          <w:szCs w:val="24"/>
        </w:rPr>
      </w:pPr>
    </w:p>
    <w:p w:rsidR="00451577" w:rsidRPr="003148CA" w:rsidRDefault="00874B6C" w:rsidP="00535A0A">
      <w:pPr>
        <w:spacing w:after="0"/>
        <w:rPr>
          <w:rFonts w:ascii="Times New Roman" w:hAnsi="Times New Roman" w:cs="Times New Roman"/>
          <w:sz w:val="24"/>
          <w:szCs w:val="24"/>
        </w:rPr>
      </w:pPr>
      <w:r w:rsidRPr="003148CA">
        <w:rPr>
          <w:rFonts w:ascii="Times New Roman" w:hAnsi="Times New Roman" w:cs="Times New Roman"/>
          <w:sz w:val="24"/>
          <w:szCs w:val="24"/>
        </w:rPr>
        <w:t>The property slopes down from Sunset Avenue to Crescent Street</w:t>
      </w:r>
      <w:r w:rsidR="00464EAE" w:rsidRPr="003148CA">
        <w:rPr>
          <w:rFonts w:ascii="Times New Roman" w:hAnsi="Times New Roman" w:cs="Times New Roman"/>
          <w:sz w:val="24"/>
          <w:szCs w:val="24"/>
        </w:rPr>
        <w:t xml:space="preserve">. </w:t>
      </w:r>
    </w:p>
    <w:p w:rsidR="00451577" w:rsidRDefault="00451577" w:rsidP="00535A0A">
      <w:pPr>
        <w:spacing w:after="0"/>
        <w:rPr>
          <w:rFonts w:ascii="Times New Roman" w:hAnsi="Times New Roman" w:cs="Times New Roman"/>
          <w:sz w:val="24"/>
          <w:szCs w:val="24"/>
        </w:rPr>
      </w:pPr>
      <w:r w:rsidRPr="003148CA">
        <w:rPr>
          <w:rFonts w:ascii="Times New Roman" w:hAnsi="Times New Roman" w:cs="Times New Roman"/>
          <w:sz w:val="24"/>
          <w:szCs w:val="24"/>
        </w:rPr>
        <w:t>The site consists of a single family residence on the Sunset Avenue side of the property and equipment associated with the fuel distribution business including two fuel trucks parked in a driveway on the Crescent Street side of the property and a portable fuel tank adjacent to Sunset Avenue.</w:t>
      </w:r>
    </w:p>
    <w:p w:rsidR="00535A0A" w:rsidRPr="003148CA" w:rsidRDefault="00535A0A" w:rsidP="00535A0A">
      <w:pPr>
        <w:spacing w:after="0"/>
        <w:rPr>
          <w:rFonts w:ascii="Times New Roman" w:hAnsi="Times New Roman" w:cs="Times New Roman"/>
          <w:sz w:val="24"/>
          <w:szCs w:val="24"/>
        </w:rPr>
      </w:pPr>
    </w:p>
    <w:p w:rsidR="00874B6C" w:rsidRDefault="00464EAE"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Crescent Street </w:t>
      </w:r>
      <w:r w:rsidR="00C12C4C" w:rsidRPr="003148CA">
        <w:rPr>
          <w:rFonts w:ascii="Times New Roman" w:hAnsi="Times New Roman" w:cs="Times New Roman"/>
          <w:sz w:val="24"/>
          <w:szCs w:val="24"/>
        </w:rPr>
        <w:t>frontage</w:t>
      </w:r>
      <w:r w:rsidRPr="003148CA">
        <w:rPr>
          <w:rFonts w:ascii="Times New Roman" w:hAnsi="Times New Roman" w:cs="Times New Roman"/>
          <w:sz w:val="24"/>
          <w:szCs w:val="24"/>
        </w:rPr>
        <w:t xml:space="preserve"> of the property is about </w:t>
      </w:r>
      <w:r w:rsidR="00E7567B" w:rsidRPr="003148CA">
        <w:rPr>
          <w:rFonts w:ascii="Times New Roman" w:hAnsi="Times New Roman" w:cs="Times New Roman"/>
          <w:sz w:val="24"/>
          <w:szCs w:val="24"/>
        </w:rPr>
        <w:t>100</w:t>
      </w:r>
      <w:r w:rsidRPr="003148CA">
        <w:rPr>
          <w:rFonts w:ascii="Times New Roman" w:hAnsi="Times New Roman" w:cs="Times New Roman"/>
          <w:sz w:val="24"/>
          <w:szCs w:val="24"/>
        </w:rPr>
        <w:t xml:space="preserve"> feet </w:t>
      </w:r>
      <w:r w:rsidR="00C12C4C" w:rsidRPr="003148CA">
        <w:rPr>
          <w:rFonts w:ascii="Times New Roman" w:hAnsi="Times New Roman" w:cs="Times New Roman"/>
          <w:sz w:val="24"/>
          <w:szCs w:val="24"/>
        </w:rPr>
        <w:t>fr</w:t>
      </w:r>
      <w:r w:rsidRPr="003148CA">
        <w:rPr>
          <w:rFonts w:ascii="Times New Roman" w:hAnsi="Times New Roman" w:cs="Times New Roman"/>
          <w:sz w:val="24"/>
          <w:szCs w:val="24"/>
        </w:rPr>
        <w:t xml:space="preserve">om the 250 foot wide </w:t>
      </w:r>
      <w:proofErr w:type="spellStart"/>
      <w:r w:rsidRPr="003148CA">
        <w:rPr>
          <w:rFonts w:ascii="Times New Roman" w:hAnsi="Times New Roman" w:cs="Times New Roman"/>
          <w:sz w:val="24"/>
          <w:szCs w:val="24"/>
        </w:rPr>
        <w:t>shoreland</w:t>
      </w:r>
      <w:proofErr w:type="spellEnd"/>
      <w:r w:rsidRPr="003148CA">
        <w:rPr>
          <w:rFonts w:ascii="Times New Roman" w:hAnsi="Times New Roman" w:cs="Times New Roman"/>
          <w:sz w:val="24"/>
          <w:szCs w:val="24"/>
        </w:rPr>
        <w:t xml:space="preserve"> zone or about </w:t>
      </w:r>
      <w:r w:rsidR="00C12C4C" w:rsidRPr="003148CA">
        <w:rPr>
          <w:rFonts w:ascii="Times New Roman" w:hAnsi="Times New Roman" w:cs="Times New Roman"/>
          <w:sz w:val="24"/>
          <w:szCs w:val="24"/>
        </w:rPr>
        <w:t>3</w:t>
      </w:r>
      <w:r w:rsidRPr="003148CA">
        <w:rPr>
          <w:rFonts w:ascii="Times New Roman" w:hAnsi="Times New Roman" w:cs="Times New Roman"/>
          <w:sz w:val="24"/>
          <w:szCs w:val="24"/>
        </w:rPr>
        <w:t>5</w:t>
      </w:r>
      <w:r w:rsidR="00E7567B" w:rsidRPr="003148CA">
        <w:rPr>
          <w:rFonts w:ascii="Times New Roman" w:hAnsi="Times New Roman" w:cs="Times New Roman"/>
          <w:sz w:val="24"/>
          <w:szCs w:val="24"/>
        </w:rPr>
        <w:t>0</w:t>
      </w:r>
      <w:r w:rsidRPr="003148CA">
        <w:rPr>
          <w:rFonts w:ascii="Times New Roman" w:hAnsi="Times New Roman" w:cs="Times New Roman"/>
          <w:sz w:val="24"/>
          <w:szCs w:val="24"/>
        </w:rPr>
        <w:t xml:space="preserve"> feet from the shoreline edge</w:t>
      </w:r>
      <w:r w:rsidR="00C12C4C"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3738BC" w:rsidRDefault="003738BC" w:rsidP="00535A0A">
      <w:pPr>
        <w:pStyle w:val="ListParagraph"/>
        <w:numPr>
          <w:ilvl w:val="0"/>
          <w:numId w:val="1"/>
        </w:numPr>
        <w:spacing w:after="0"/>
        <w:rPr>
          <w:rFonts w:ascii="Times New Roman" w:hAnsi="Times New Roman" w:cs="Times New Roman"/>
          <w:b/>
          <w:sz w:val="24"/>
          <w:szCs w:val="24"/>
        </w:rPr>
      </w:pPr>
      <w:r w:rsidRPr="003148CA">
        <w:rPr>
          <w:rFonts w:ascii="Times New Roman" w:hAnsi="Times New Roman" w:cs="Times New Roman"/>
          <w:b/>
          <w:sz w:val="24"/>
          <w:szCs w:val="24"/>
        </w:rPr>
        <w:t>Background</w:t>
      </w:r>
    </w:p>
    <w:p w:rsidR="00535A0A" w:rsidRPr="003148CA" w:rsidRDefault="00535A0A" w:rsidP="00535A0A">
      <w:pPr>
        <w:pStyle w:val="ListParagraph"/>
        <w:spacing w:after="0"/>
        <w:rPr>
          <w:rFonts w:ascii="Times New Roman" w:hAnsi="Times New Roman" w:cs="Times New Roman"/>
          <w:b/>
          <w:sz w:val="24"/>
          <w:szCs w:val="24"/>
        </w:rPr>
      </w:pPr>
    </w:p>
    <w:p w:rsidR="00AB7A8B" w:rsidRDefault="008220B4" w:rsidP="00535A0A">
      <w:pPr>
        <w:spacing w:after="0"/>
        <w:rPr>
          <w:rFonts w:ascii="Times New Roman" w:hAnsi="Times New Roman" w:cs="Times New Roman"/>
          <w:sz w:val="24"/>
          <w:szCs w:val="24"/>
        </w:rPr>
      </w:pPr>
      <w:r w:rsidRPr="003148CA">
        <w:rPr>
          <w:rFonts w:ascii="Times New Roman" w:hAnsi="Times New Roman" w:cs="Times New Roman"/>
          <w:sz w:val="24"/>
          <w:szCs w:val="24"/>
        </w:rPr>
        <w:t>The proposed zone change is intended to allow the continuation of a fuel distribution service on Great Diamond Island</w:t>
      </w:r>
      <w:r w:rsidR="008677E0" w:rsidRPr="003148CA">
        <w:rPr>
          <w:rFonts w:ascii="Times New Roman" w:hAnsi="Times New Roman" w:cs="Times New Roman"/>
          <w:sz w:val="24"/>
          <w:szCs w:val="24"/>
        </w:rPr>
        <w:t xml:space="preserve"> in a residential zone</w:t>
      </w:r>
      <w:r w:rsidR="00F341CE" w:rsidRPr="003148CA">
        <w:rPr>
          <w:rFonts w:ascii="Times New Roman" w:hAnsi="Times New Roman" w:cs="Times New Roman"/>
          <w:sz w:val="24"/>
          <w:szCs w:val="24"/>
        </w:rPr>
        <w:t xml:space="preserve"> that Ted Weber (Dinosaur Enterprises) has been operating on the site since 1988.</w:t>
      </w:r>
      <w:r w:rsidR="004A4415" w:rsidRPr="003148CA">
        <w:rPr>
          <w:rFonts w:ascii="Times New Roman" w:hAnsi="Times New Roman" w:cs="Times New Roman"/>
          <w:sz w:val="24"/>
          <w:szCs w:val="24"/>
        </w:rPr>
        <w:t xml:space="preserve"> Dinosaur</w:t>
      </w:r>
      <w:r w:rsidR="008677E0" w:rsidRPr="003148CA">
        <w:rPr>
          <w:rFonts w:ascii="Times New Roman" w:hAnsi="Times New Roman" w:cs="Times New Roman"/>
          <w:sz w:val="24"/>
          <w:szCs w:val="24"/>
        </w:rPr>
        <w:t xml:space="preserve"> provides gasoline and heating oil to Great Diamond Island residents and is </w:t>
      </w:r>
      <w:r w:rsidR="00AB7A8B" w:rsidRPr="003148CA">
        <w:rPr>
          <w:rFonts w:ascii="Times New Roman" w:hAnsi="Times New Roman" w:cs="Times New Roman"/>
          <w:sz w:val="24"/>
          <w:szCs w:val="24"/>
        </w:rPr>
        <w:t xml:space="preserve">the </w:t>
      </w:r>
      <w:r w:rsidR="00906D77" w:rsidRPr="003148CA">
        <w:rPr>
          <w:rFonts w:ascii="Times New Roman" w:hAnsi="Times New Roman" w:cs="Times New Roman"/>
          <w:sz w:val="24"/>
          <w:szCs w:val="24"/>
        </w:rPr>
        <w:t>only</w:t>
      </w:r>
      <w:r w:rsidR="00CA0704" w:rsidRPr="003148CA">
        <w:rPr>
          <w:rFonts w:ascii="Times New Roman" w:hAnsi="Times New Roman" w:cs="Times New Roman"/>
          <w:sz w:val="24"/>
          <w:szCs w:val="24"/>
        </w:rPr>
        <w:t xml:space="preserve"> </w:t>
      </w:r>
      <w:r w:rsidR="008677E0" w:rsidRPr="003148CA">
        <w:rPr>
          <w:rFonts w:ascii="Times New Roman" w:hAnsi="Times New Roman" w:cs="Times New Roman"/>
          <w:sz w:val="24"/>
          <w:szCs w:val="24"/>
        </w:rPr>
        <w:t>source of fuel</w:t>
      </w:r>
      <w:r w:rsidR="00906D77" w:rsidRPr="003148CA">
        <w:rPr>
          <w:rFonts w:ascii="Times New Roman" w:hAnsi="Times New Roman" w:cs="Times New Roman"/>
          <w:sz w:val="24"/>
          <w:szCs w:val="24"/>
        </w:rPr>
        <w:t xml:space="preserve"> on the island</w:t>
      </w:r>
      <w:r w:rsidR="008677E0" w:rsidRPr="003148CA">
        <w:rPr>
          <w:rFonts w:ascii="Times New Roman" w:hAnsi="Times New Roman" w:cs="Times New Roman"/>
          <w:sz w:val="24"/>
          <w:szCs w:val="24"/>
        </w:rPr>
        <w:t xml:space="preserve">. </w:t>
      </w:r>
      <w:r w:rsidR="00F341CE" w:rsidRPr="003148CA">
        <w:rPr>
          <w:rFonts w:ascii="Times New Roman" w:hAnsi="Times New Roman" w:cs="Times New Roman"/>
          <w:sz w:val="24"/>
          <w:szCs w:val="24"/>
        </w:rPr>
        <w:t>Fuel distribution uses are not listed as a permitted use in the IR-2 zone.</w:t>
      </w:r>
      <w:r w:rsidR="00CA0704" w:rsidRPr="003148CA">
        <w:rPr>
          <w:rFonts w:ascii="Times New Roman" w:hAnsi="Times New Roman" w:cs="Times New Roman"/>
          <w:sz w:val="24"/>
          <w:szCs w:val="24"/>
        </w:rPr>
        <w:t xml:space="preserve"> </w:t>
      </w:r>
      <w:r w:rsidR="00AB7A8B" w:rsidRPr="003148CA">
        <w:rPr>
          <w:rFonts w:ascii="Times New Roman" w:hAnsi="Times New Roman" w:cs="Times New Roman"/>
          <w:sz w:val="24"/>
          <w:szCs w:val="24"/>
        </w:rPr>
        <w:t xml:space="preserve">The City has given notice to the property owner of this zoning violation and has required this issue be resolved by moving the operations to an appropriately zoned site or seeking a zoning amendment to allow the use at the Sunset Avenue site, thus the reason for the rezoning application. </w:t>
      </w:r>
    </w:p>
    <w:p w:rsidR="00535A0A" w:rsidRPr="003148CA" w:rsidRDefault="00535A0A" w:rsidP="00535A0A">
      <w:pPr>
        <w:spacing w:after="0"/>
        <w:rPr>
          <w:rFonts w:ascii="Times New Roman" w:hAnsi="Times New Roman" w:cs="Times New Roman"/>
          <w:sz w:val="24"/>
          <w:szCs w:val="24"/>
        </w:rPr>
      </w:pPr>
    </w:p>
    <w:p w:rsidR="00906D77" w:rsidRDefault="00B012E6"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Dinosaur provides fuel services to Island residents from the Sunset </w:t>
      </w:r>
      <w:r w:rsidR="00906D77" w:rsidRPr="003148CA">
        <w:rPr>
          <w:rFonts w:ascii="Times New Roman" w:hAnsi="Times New Roman" w:cs="Times New Roman"/>
          <w:sz w:val="24"/>
          <w:szCs w:val="24"/>
        </w:rPr>
        <w:t>A</w:t>
      </w:r>
      <w:r w:rsidRPr="003148CA">
        <w:rPr>
          <w:rFonts w:ascii="Times New Roman" w:hAnsi="Times New Roman" w:cs="Times New Roman"/>
          <w:sz w:val="24"/>
          <w:szCs w:val="24"/>
        </w:rPr>
        <w:t xml:space="preserve">venue site. These services are provided primarily from </w:t>
      </w:r>
      <w:r w:rsidR="007C6987" w:rsidRPr="003148CA">
        <w:rPr>
          <w:rFonts w:ascii="Times New Roman" w:hAnsi="Times New Roman" w:cs="Times New Roman"/>
          <w:sz w:val="24"/>
          <w:szCs w:val="24"/>
        </w:rPr>
        <w:t>two fuel</w:t>
      </w:r>
      <w:r w:rsidRPr="003148CA">
        <w:rPr>
          <w:rFonts w:ascii="Times New Roman" w:hAnsi="Times New Roman" w:cs="Times New Roman"/>
          <w:sz w:val="24"/>
          <w:szCs w:val="24"/>
        </w:rPr>
        <w:t xml:space="preserve"> truck</w:t>
      </w:r>
      <w:r w:rsidR="00F341CE" w:rsidRPr="003148CA">
        <w:rPr>
          <w:rFonts w:ascii="Times New Roman" w:hAnsi="Times New Roman" w:cs="Times New Roman"/>
          <w:sz w:val="24"/>
          <w:szCs w:val="24"/>
        </w:rPr>
        <w:t xml:space="preserve">s (2,400 </w:t>
      </w:r>
      <w:r w:rsidRPr="003148CA">
        <w:rPr>
          <w:rFonts w:ascii="Times New Roman" w:hAnsi="Times New Roman" w:cs="Times New Roman"/>
          <w:sz w:val="24"/>
          <w:szCs w:val="24"/>
        </w:rPr>
        <w:t xml:space="preserve">and </w:t>
      </w:r>
      <w:r w:rsidR="00F341CE" w:rsidRPr="003148CA">
        <w:rPr>
          <w:rFonts w:ascii="Times New Roman" w:hAnsi="Times New Roman" w:cs="Times New Roman"/>
          <w:sz w:val="24"/>
          <w:szCs w:val="24"/>
        </w:rPr>
        <w:t>3,000 gallon capacity) and</w:t>
      </w:r>
      <w:r w:rsidR="00535A0A">
        <w:rPr>
          <w:rFonts w:ascii="Times New Roman" w:hAnsi="Times New Roman" w:cs="Times New Roman"/>
          <w:sz w:val="24"/>
          <w:szCs w:val="24"/>
        </w:rPr>
        <w:t xml:space="preserve"> </w:t>
      </w:r>
      <w:r w:rsidRPr="003148CA">
        <w:rPr>
          <w:rFonts w:ascii="Times New Roman" w:hAnsi="Times New Roman" w:cs="Times New Roman"/>
          <w:sz w:val="24"/>
          <w:szCs w:val="24"/>
        </w:rPr>
        <w:t xml:space="preserve">a gasoline trailer </w:t>
      </w:r>
      <w:r w:rsidR="00F341CE" w:rsidRPr="003148CA">
        <w:rPr>
          <w:rFonts w:ascii="Times New Roman" w:hAnsi="Times New Roman" w:cs="Times New Roman"/>
          <w:sz w:val="24"/>
          <w:szCs w:val="24"/>
        </w:rPr>
        <w:t>(2</w:t>
      </w:r>
      <w:r w:rsidR="00E7567B" w:rsidRPr="003148CA">
        <w:rPr>
          <w:rFonts w:ascii="Times New Roman" w:hAnsi="Times New Roman" w:cs="Times New Roman"/>
          <w:sz w:val="24"/>
          <w:szCs w:val="24"/>
        </w:rPr>
        <w:t>25</w:t>
      </w:r>
      <w:r w:rsidR="00F341CE" w:rsidRPr="003148CA">
        <w:rPr>
          <w:rFonts w:ascii="Times New Roman" w:hAnsi="Times New Roman" w:cs="Times New Roman"/>
          <w:sz w:val="24"/>
          <w:szCs w:val="24"/>
        </w:rPr>
        <w:t xml:space="preserve"> gallon capacity) parked</w:t>
      </w:r>
      <w:r w:rsidRPr="003148CA">
        <w:rPr>
          <w:rFonts w:ascii="Times New Roman" w:hAnsi="Times New Roman" w:cs="Times New Roman"/>
          <w:sz w:val="24"/>
          <w:szCs w:val="24"/>
        </w:rPr>
        <w:t xml:space="preserve"> at the site. Heating oil</w:t>
      </w:r>
      <w:r w:rsidR="00F341CE" w:rsidRPr="003148CA">
        <w:rPr>
          <w:rFonts w:ascii="Times New Roman" w:hAnsi="Times New Roman" w:cs="Times New Roman"/>
          <w:sz w:val="24"/>
          <w:szCs w:val="24"/>
        </w:rPr>
        <w:t>,</w:t>
      </w:r>
      <w:r w:rsidR="007C6987" w:rsidRPr="003148CA">
        <w:rPr>
          <w:rFonts w:ascii="Times New Roman" w:hAnsi="Times New Roman" w:cs="Times New Roman"/>
          <w:sz w:val="24"/>
          <w:szCs w:val="24"/>
        </w:rPr>
        <w:t xml:space="preserve"> keros</w:t>
      </w:r>
      <w:r w:rsidR="00535A0A">
        <w:rPr>
          <w:rFonts w:ascii="Times New Roman" w:hAnsi="Times New Roman" w:cs="Times New Roman"/>
          <w:sz w:val="24"/>
          <w:szCs w:val="24"/>
        </w:rPr>
        <w:t>e</w:t>
      </w:r>
      <w:r w:rsidR="007C6987" w:rsidRPr="003148CA">
        <w:rPr>
          <w:rFonts w:ascii="Times New Roman" w:hAnsi="Times New Roman" w:cs="Times New Roman"/>
          <w:sz w:val="24"/>
          <w:szCs w:val="24"/>
        </w:rPr>
        <w:t>n</w:t>
      </w:r>
      <w:r w:rsidR="00F341CE" w:rsidRPr="003148CA">
        <w:rPr>
          <w:rFonts w:ascii="Times New Roman" w:hAnsi="Times New Roman" w:cs="Times New Roman"/>
          <w:sz w:val="24"/>
          <w:szCs w:val="24"/>
        </w:rPr>
        <w:t>e</w:t>
      </w:r>
      <w:r w:rsidRPr="003148CA">
        <w:rPr>
          <w:rFonts w:ascii="Times New Roman" w:hAnsi="Times New Roman" w:cs="Times New Roman"/>
          <w:sz w:val="24"/>
          <w:szCs w:val="24"/>
        </w:rPr>
        <w:t xml:space="preserve"> and gasoline</w:t>
      </w:r>
      <w:r w:rsidR="007C6987" w:rsidRPr="003148CA">
        <w:rPr>
          <w:rFonts w:ascii="Times New Roman" w:hAnsi="Times New Roman" w:cs="Times New Roman"/>
          <w:sz w:val="24"/>
          <w:szCs w:val="24"/>
        </w:rPr>
        <w:t>/diesel</w:t>
      </w:r>
      <w:r w:rsidRPr="003148CA">
        <w:rPr>
          <w:rFonts w:ascii="Times New Roman" w:hAnsi="Times New Roman" w:cs="Times New Roman"/>
          <w:sz w:val="24"/>
          <w:szCs w:val="24"/>
        </w:rPr>
        <w:t xml:space="preserve"> are the primary products sold by Dinosaur, pr</w:t>
      </w:r>
      <w:r w:rsidR="00F341CE" w:rsidRPr="003148CA">
        <w:rPr>
          <w:rFonts w:ascii="Times New Roman" w:hAnsi="Times New Roman" w:cs="Times New Roman"/>
          <w:sz w:val="24"/>
          <w:szCs w:val="24"/>
        </w:rPr>
        <w:t>ovided</w:t>
      </w:r>
      <w:r w:rsidRPr="003148CA">
        <w:rPr>
          <w:rFonts w:ascii="Times New Roman" w:hAnsi="Times New Roman" w:cs="Times New Roman"/>
          <w:sz w:val="24"/>
          <w:szCs w:val="24"/>
        </w:rPr>
        <w:t xml:space="preserve"> through oil truck deliveries, or dispensing gasoline from the gas trailer on-site.</w:t>
      </w:r>
    </w:p>
    <w:p w:rsidR="00535A0A" w:rsidRPr="003148CA" w:rsidRDefault="00535A0A" w:rsidP="00535A0A">
      <w:pPr>
        <w:spacing w:after="0"/>
        <w:rPr>
          <w:rFonts w:ascii="Times New Roman" w:hAnsi="Times New Roman" w:cs="Times New Roman"/>
          <w:sz w:val="24"/>
          <w:szCs w:val="24"/>
        </w:rPr>
      </w:pPr>
    </w:p>
    <w:p w:rsidR="00B012E6" w:rsidRPr="003148CA" w:rsidRDefault="00B012E6" w:rsidP="00535A0A">
      <w:pPr>
        <w:spacing w:after="0"/>
        <w:rPr>
          <w:rFonts w:ascii="Times New Roman" w:hAnsi="Times New Roman" w:cs="Times New Roman"/>
          <w:sz w:val="24"/>
          <w:szCs w:val="24"/>
        </w:rPr>
      </w:pPr>
      <w:r w:rsidRPr="003148CA">
        <w:rPr>
          <w:rFonts w:ascii="Times New Roman" w:hAnsi="Times New Roman" w:cs="Times New Roman"/>
          <w:sz w:val="24"/>
          <w:szCs w:val="24"/>
        </w:rPr>
        <w:t>Dinosaur does not maintain regular business hours and is more active during the summer months</w:t>
      </w:r>
      <w:r w:rsidR="00906D77" w:rsidRPr="003148CA">
        <w:rPr>
          <w:rFonts w:ascii="Times New Roman" w:hAnsi="Times New Roman" w:cs="Times New Roman"/>
          <w:sz w:val="24"/>
          <w:szCs w:val="24"/>
        </w:rPr>
        <w:t xml:space="preserve"> when more people are on the island. The logistics of providing fuel to an island are challenging and while Great Diamond has a limited nu</w:t>
      </w:r>
      <w:r w:rsidR="003C6D39">
        <w:rPr>
          <w:rFonts w:ascii="Times New Roman" w:hAnsi="Times New Roman" w:cs="Times New Roman"/>
          <w:sz w:val="24"/>
          <w:szCs w:val="24"/>
        </w:rPr>
        <w:t>mber of cars and trucks</w:t>
      </w:r>
      <w:r w:rsidR="00906D77" w:rsidRPr="003148CA">
        <w:rPr>
          <w:rFonts w:ascii="Times New Roman" w:hAnsi="Times New Roman" w:cs="Times New Roman"/>
          <w:sz w:val="24"/>
          <w:szCs w:val="24"/>
        </w:rPr>
        <w:t xml:space="preserve">, fuel </w:t>
      </w:r>
      <w:r w:rsidR="003C6D39">
        <w:rPr>
          <w:rFonts w:ascii="Times New Roman" w:hAnsi="Times New Roman" w:cs="Times New Roman"/>
          <w:sz w:val="24"/>
          <w:szCs w:val="24"/>
        </w:rPr>
        <w:t xml:space="preserve">service is needed to run </w:t>
      </w:r>
      <w:r w:rsidR="00906D77" w:rsidRPr="003148CA">
        <w:rPr>
          <w:rFonts w:ascii="Times New Roman" w:hAnsi="Times New Roman" w:cs="Times New Roman"/>
          <w:sz w:val="24"/>
          <w:szCs w:val="24"/>
        </w:rPr>
        <w:t>these vehicles as well as to heat homes. The applicant indicates</w:t>
      </w:r>
      <w:r w:rsidR="003C6D39">
        <w:rPr>
          <w:rFonts w:ascii="Times New Roman" w:hAnsi="Times New Roman" w:cs="Times New Roman"/>
          <w:sz w:val="24"/>
          <w:szCs w:val="24"/>
        </w:rPr>
        <w:t xml:space="preserve"> that similar </w:t>
      </w:r>
      <w:r w:rsidR="007B0DE4" w:rsidRPr="003148CA">
        <w:rPr>
          <w:rFonts w:ascii="Times New Roman" w:hAnsi="Times New Roman" w:cs="Times New Roman"/>
          <w:sz w:val="24"/>
          <w:szCs w:val="24"/>
        </w:rPr>
        <w:t>fuel services have been provided on the island since World War II “without significant incident”.</w:t>
      </w:r>
    </w:p>
    <w:p w:rsidR="00F9345C" w:rsidRDefault="00F9345C"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w:t>
      </w:r>
      <w:r w:rsidR="00F341CE" w:rsidRPr="003148CA">
        <w:rPr>
          <w:rFonts w:ascii="Times New Roman" w:hAnsi="Times New Roman" w:cs="Times New Roman"/>
          <w:sz w:val="24"/>
          <w:szCs w:val="24"/>
        </w:rPr>
        <w:t xml:space="preserve">Dinosaur zone change </w:t>
      </w:r>
      <w:r w:rsidRPr="003148CA">
        <w:rPr>
          <w:rFonts w:ascii="Times New Roman" w:hAnsi="Times New Roman" w:cs="Times New Roman"/>
          <w:sz w:val="24"/>
          <w:szCs w:val="24"/>
        </w:rPr>
        <w:t xml:space="preserve">application states: </w:t>
      </w:r>
      <w:r w:rsidR="007C6987" w:rsidRPr="003148CA">
        <w:rPr>
          <w:rFonts w:ascii="Times New Roman" w:hAnsi="Times New Roman" w:cs="Times New Roman"/>
          <w:sz w:val="24"/>
          <w:szCs w:val="24"/>
        </w:rPr>
        <w:t>“</w:t>
      </w:r>
      <w:r w:rsidRPr="003148CA">
        <w:rPr>
          <w:rFonts w:ascii="Times New Roman" w:hAnsi="Times New Roman" w:cs="Times New Roman"/>
          <w:sz w:val="24"/>
          <w:szCs w:val="24"/>
        </w:rPr>
        <w:t xml:space="preserve">This letter will serve as the formal application…. to allow the continuation of the current fuel distribution services from the sunset Avenue site, conditioned as outlined below. The discussion with this operation has actually continued for years, and most recently included discussions with the Diamond Island Association (“DIA”) regarding the “DPW Site” </w:t>
      </w:r>
      <w:r w:rsidR="00F341CE" w:rsidRPr="003148CA">
        <w:rPr>
          <w:rFonts w:ascii="Times New Roman" w:hAnsi="Times New Roman" w:cs="Times New Roman"/>
          <w:sz w:val="24"/>
          <w:szCs w:val="24"/>
        </w:rPr>
        <w:t xml:space="preserve">[Public Services site] </w:t>
      </w:r>
      <w:r w:rsidRPr="003148CA">
        <w:rPr>
          <w:rFonts w:ascii="Times New Roman" w:hAnsi="Times New Roman" w:cs="Times New Roman"/>
          <w:sz w:val="24"/>
          <w:szCs w:val="24"/>
        </w:rPr>
        <w:t xml:space="preserve">on land licensed by DIA to the City of Portland. </w:t>
      </w:r>
      <w:r w:rsidRPr="003148CA">
        <w:rPr>
          <w:rFonts w:ascii="Times New Roman" w:hAnsi="Times New Roman" w:cs="Times New Roman"/>
          <w:sz w:val="24"/>
          <w:szCs w:val="24"/>
        </w:rPr>
        <w:lastRenderedPageBreak/>
        <w:t>Those discussions, for a number of reasons, never reached the point of agreement and Dinosaur has since continued the attempt to reach a mutually agreeable resolution.</w:t>
      </w:r>
      <w:r w:rsidR="007C6987" w:rsidRPr="003148CA">
        <w:rPr>
          <w:rFonts w:ascii="Times New Roman" w:hAnsi="Times New Roman" w:cs="Times New Roman"/>
          <w:sz w:val="24"/>
          <w:szCs w:val="24"/>
        </w:rPr>
        <w:t>”</w:t>
      </w:r>
    </w:p>
    <w:p w:rsidR="00535A0A" w:rsidRPr="003148CA" w:rsidRDefault="00535A0A" w:rsidP="00535A0A">
      <w:pPr>
        <w:spacing w:after="0"/>
        <w:rPr>
          <w:rFonts w:ascii="Times New Roman" w:hAnsi="Times New Roman" w:cs="Times New Roman"/>
          <w:sz w:val="24"/>
          <w:szCs w:val="24"/>
        </w:rPr>
      </w:pPr>
    </w:p>
    <w:p w:rsidR="007C6987" w:rsidRDefault="007C6987"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Later </w:t>
      </w:r>
      <w:r w:rsidR="00465100" w:rsidRPr="003148CA">
        <w:rPr>
          <w:rFonts w:ascii="Times New Roman" w:hAnsi="Times New Roman" w:cs="Times New Roman"/>
          <w:sz w:val="24"/>
          <w:szCs w:val="24"/>
        </w:rPr>
        <w:t>it states: “Din</w:t>
      </w:r>
      <w:r w:rsidR="00C607C8" w:rsidRPr="003148CA">
        <w:rPr>
          <w:rFonts w:ascii="Times New Roman" w:hAnsi="Times New Roman" w:cs="Times New Roman"/>
          <w:sz w:val="24"/>
          <w:szCs w:val="24"/>
        </w:rPr>
        <w:t>o</w:t>
      </w:r>
      <w:r w:rsidR="00465100" w:rsidRPr="003148CA">
        <w:rPr>
          <w:rFonts w:ascii="Times New Roman" w:hAnsi="Times New Roman" w:cs="Times New Roman"/>
          <w:sz w:val="24"/>
          <w:szCs w:val="24"/>
        </w:rPr>
        <w:t>saur was formally challenged by the City regarding this family operation on De</w:t>
      </w:r>
      <w:r w:rsidR="00535A0A">
        <w:rPr>
          <w:rFonts w:ascii="Times New Roman" w:hAnsi="Times New Roman" w:cs="Times New Roman"/>
          <w:sz w:val="24"/>
          <w:szCs w:val="24"/>
        </w:rPr>
        <w:t>c</w:t>
      </w:r>
      <w:r w:rsidR="00465100" w:rsidRPr="003148CA">
        <w:rPr>
          <w:rFonts w:ascii="Times New Roman" w:hAnsi="Times New Roman" w:cs="Times New Roman"/>
          <w:sz w:val="24"/>
          <w:szCs w:val="24"/>
        </w:rPr>
        <w:t>ember 21, 2011 when the earlier proposal to move the Dinosaur business to the DPW site, licensed to the City by DIA, collapsed. Several reasons for the collapse were referenced but the primary reason is that the City and DIA could not find common ground on the detail. With respect to Dinosaur, those negotiations were initiated by an earlier challenge to our right</w:t>
      </w:r>
      <w:r w:rsidR="00C607C8" w:rsidRPr="003148CA">
        <w:rPr>
          <w:rFonts w:ascii="Times New Roman" w:hAnsi="Times New Roman" w:cs="Times New Roman"/>
          <w:sz w:val="24"/>
          <w:szCs w:val="24"/>
        </w:rPr>
        <w:t xml:space="preserve"> to continue our long-standing business because of the City’s zoning regulations. We argued that Dinosaur was grandfathered, but ultimately agreed to join a discussion with the city to find a means that met the needs of all.”</w:t>
      </w:r>
      <w:r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C607C8" w:rsidRDefault="00ED1C68" w:rsidP="00535A0A">
      <w:pPr>
        <w:spacing w:after="0"/>
        <w:rPr>
          <w:rFonts w:ascii="Times New Roman" w:hAnsi="Times New Roman" w:cs="Times New Roman"/>
          <w:sz w:val="24"/>
          <w:szCs w:val="24"/>
        </w:rPr>
      </w:pPr>
      <w:r w:rsidRPr="003148CA">
        <w:rPr>
          <w:rFonts w:ascii="Times New Roman" w:hAnsi="Times New Roman" w:cs="Times New Roman"/>
          <w:sz w:val="24"/>
          <w:szCs w:val="24"/>
        </w:rPr>
        <w:t>The Board should be aware t</w:t>
      </w:r>
      <w:r w:rsidR="00C607C8" w:rsidRPr="003148CA">
        <w:rPr>
          <w:rFonts w:ascii="Times New Roman" w:hAnsi="Times New Roman" w:cs="Times New Roman"/>
          <w:sz w:val="24"/>
          <w:szCs w:val="24"/>
        </w:rPr>
        <w:t xml:space="preserve">he application does not disclose that after collapse of discussions with DIA and the City regarding moving Dinosaur to the </w:t>
      </w:r>
      <w:r w:rsidRPr="003148CA">
        <w:rPr>
          <w:rFonts w:ascii="Times New Roman" w:hAnsi="Times New Roman" w:cs="Times New Roman"/>
          <w:sz w:val="24"/>
          <w:szCs w:val="24"/>
        </w:rPr>
        <w:t xml:space="preserve">Public Services </w:t>
      </w:r>
      <w:r w:rsidR="00C607C8" w:rsidRPr="003148CA">
        <w:rPr>
          <w:rFonts w:ascii="Times New Roman" w:hAnsi="Times New Roman" w:cs="Times New Roman"/>
          <w:sz w:val="24"/>
          <w:szCs w:val="24"/>
        </w:rPr>
        <w:t>site</w:t>
      </w:r>
      <w:proofErr w:type="gramStart"/>
      <w:r w:rsidR="00C607C8" w:rsidRPr="003148CA">
        <w:rPr>
          <w:rFonts w:ascii="Times New Roman" w:hAnsi="Times New Roman" w:cs="Times New Roman"/>
          <w:sz w:val="24"/>
          <w:szCs w:val="24"/>
        </w:rPr>
        <w:t xml:space="preserve">, </w:t>
      </w:r>
      <w:r w:rsidRPr="003148CA">
        <w:rPr>
          <w:rFonts w:ascii="Times New Roman" w:hAnsi="Times New Roman" w:cs="Times New Roman"/>
          <w:sz w:val="24"/>
          <w:szCs w:val="24"/>
        </w:rPr>
        <w:t xml:space="preserve"> the</w:t>
      </w:r>
      <w:proofErr w:type="gramEnd"/>
      <w:r w:rsidR="00C607C8" w:rsidRPr="003148CA">
        <w:rPr>
          <w:rFonts w:ascii="Times New Roman" w:hAnsi="Times New Roman" w:cs="Times New Roman"/>
          <w:sz w:val="24"/>
          <w:szCs w:val="24"/>
        </w:rPr>
        <w:t xml:space="preserve"> DIA </w:t>
      </w:r>
      <w:r w:rsidRPr="003148CA">
        <w:rPr>
          <w:rFonts w:ascii="Times New Roman" w:hAnsi="Times New Roman" w:cs="Times New Roman"/>
          <w:sz w:val="24"/>
          <w:szCs w:val="24"/>
        </w:rPr>
        <w:t>Board subsequently  passed a motion at their June 24, 2012 meeting stating that “the Diamond Island Association will support the conditional zoning of the DPW site in order to locate and be limited to a fuel distribution business”.</w:t>
      </w:r>
      <w:r w:rsidR="00C607C8" w:rsidRPr="003148CA">
        <w:rPr>
          <w:rFonts w:ascii="Times New Roman" w:hAnsi="Times New Roman" w:cs="Times New Roman"/>
          <w:sz w:val="24"/>
          <w:szCs w:val="24"/>
        </w:rPr>
        <w:t xml:space="preserve"> Planning Staff was not aware of this offer until Wednesday. While the applicant is free to pursue his application</w:t>
      </w:r>
      <w:r w:rsidR="007838ED" w:rsidRPr="003148CA">
        <w:rPr>
          <w:rFonts w:ascii="Times New Roman" w:hAnsi="Times New Roman" w:cs="Times New Roman"/>
          <w:sz w:val="24"/>
          <w:szCs w:val="24"/>
        </w:rPr>
        <w:t xml:space="preserve"> for the Sunset Avenue site</w:t>
      </w:r>
      <w:r w:rsidR="00C607C8" w:rsidRPr="003148CA">
        <w:rPr>
          <w:rFonts w:ascii="Times New Roman" w:hAnsi="Times New Roman" w:cs="Times New Roman"/>
          <w:sz w:val="24"/>
          <w:szCs w:val="24"/>
        </w:rPr>
        <w:t>, Planning Staff had been previously told that the</w:t>
      </w:r>
      <w:r w:rsidR="002610F4" w:rsidRPr="003148CA">
        <w:rPr>
          <w:rFonts w:ascii="Times New Roman" w:hAnsi="Times New Roman" w:cs="Times New Roman"/>
          <w:sz w:val="24"/>
          <w:szCs w:val="24"/>
        </w:rPr>
        <w:t xml:space="preserve"> DPW site was not an option for this use</w:t>
      </w:r>
      <w:r w:rsidRPr="003148CA">
        <w:rPr>
          <w:rFonts w:ascii="Times New Roman" w:hAnsi="Times New Roman" w:cs="Times New Roman"/>
          <w:sz w:val="24"/>
          <w:szCs w:val="24"/>
        </w:rPr>
        <w:t xml:space="preserve"> because of opposition from the DIA.  </w:t>
      </w:r>
    </w:p>
    <w:p w:rsidR="00535A0A" w:rsidRPr="003148CA" w:rsidRDefault="00535A0A" w:rsidP="00535A0A">
      <w:pPr>
        <w:spacing w:after="0"/>
        <w:rPr>
          <w:rFonts w:ascii="Times New Roman" w:hAnsi="Times New Roman" w:cs="Times New Roman"/>
          <w:sz w:val="24"/>
          <w:szCs w:val="24"/>
        </w:rPr>
      </w:pPr>
    </w:p>
    <w:p w:rsidR="007B0DE4" w:rsidRDefault="00535A0A" w:rsidP="00535A0A">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7B0DE4" w:rsidRPr="003148CA">
        <w:rPr>
          <w:rFonts w:ascii="Times New Roman" w:hAnsi="Times New Roman" w:cs="Times New Roman"/>
          <w:b/>
          <w:sz w:val="24"/>
          <w:szCs w:val="24"/>
        </w:rPr>
        <w:t xml:space="preserve">Applicant </w:t>
      </w:r>
      <w:r w:rsidR="00ED1C68" w:rsidRPr="003148CA">
        <w:rPr>
          <w:rFonts w:ascii="Times New Roman" w:hAnsi="Times New Roman" w:cs="Times New Roman"/>
          <w:b/>
          <w:sz w:val="24"/>
          <w:szCs w:val="24"/>
        </w:rPr>
        <w:t xml:space="preserve">Contract </w:t>
      </w:r>
      <w:r w:rsidR="007B0DE4" w:rsidRPr="003148CA">
        <w:rPr>
          <w:rFonts w:ascii="Times New Roman" w:hAnsi="Times New Roman" w:cs="Times New Roman"/>
          <w:b/>
          <w:sz w:val="24"/>
          <w:szCs w:val="24"/>
        </w:rPr>
        <w:t>Proposal</w:t>
      </w:r>
    </w:p>
    <w:p w:rsidR="00535A0A" w:rsidRPr="003148CA" w:rsidRDefault="00535A0A" w:rsidP="00535A0A">
      <w:pPr>
        <w:pStyle w:val="ListParagraph"/>
        <w:spacing w:after="0"/>
        <w:ind w:hanging="720"/>
        <w:rPr>
          <w:rFonts w:ascii="Times New Roman" w:hAnsi="Times New Roman" w:cs="Times New Roman"/>
          <w:sz w:val="24"/>
          <w:szCs w:val="24"/>
        </w:rPr>
      </w:pPr>
    </w:p>
    <w:p w:rsidR="007B0DE4" w:rsidRDefault="007B0DE4" w:rsidP="00535A0A">
      <w:pPr>
        <w:spacing w:after="0"/>
        <w:rPr>
          <w:rFonts w:ascii="Times New Roman" w:hAnsi="Times New Roman" w:cs="Times New Roman"/>
          <w:sz w:val="24"/>
          <w:szCs w:val="24"/>
        </w:rPr>
      </w:pPr>
      <w:r w:rsidRPr="003148CA">
        <w:rPr>
          <w:rFonts w:ascii="Times New Roman" w:hAnsi="Times New Roman" w:cs="Times New Roman"/>
          <w:sz w:val="24"/>
          <w:szCs w:val="24"/>
        </w:rPr>
        <w:t>The applicant requests a contract rezoning allow</w:t>
      </w:r>
      <w:r w:rsidR="00E15717" w:rsidRPr="003148CA">
        <w:rPr>
          <w:rFonts w:ascii="Times New Roman" w:hAnsi="Times New Roman" w:cs="Times New Roman"/>
          <w:sz w:val="24"/>
          <w:szCs w:val="24"/>
        </w:rPr>
        <w:t>ing</w:t>
      </w:r>
      <w:r w:rsidRPr="003148CA">
        <w:rPr>
          <w:rFonts w:ascii="Times New Roman" w:hAnsi="Times New Roman" w:cs="Times New Roman"/>
          <w:sz w:val="24"/>
          <w:szCs w:val="24"/>
        </w:rPr>
        <w:t xml:space="preserve"> the current Dinosaur business to continue at the Sunset Avenue site. The application indicates that Dinosaur is in favor of </w:t>
      </w:r>
      <w:r w:rsidR="007D27C2" w:rsidRPr="003148CA">
        <w:rPr>
          <w:rFonts w:ascii="Times New Roman" w:hAnsi="Times New Roman" w:cs="Times New Roman"/>
          <w:sz w:val="24"/>
          <w:szCs w:val="24"/>
        </w:rPr>
        <w:t>a contract that would include</w:t>
      </w:r>
      <w:r w:rsidR="00290A85" w:rsidRPr="003148CA">
        <w:rPr>
          <w:rFonts w:ascii="Times New Roman" w:hAnsi="Times New Roman" w:cs="Times New Roman"/>
          <w:sz w:val="24"/>
          <w:szCs w:val="24"/>
        </w:rPr>
        <w:t xml:space="preserve"> </w:t>
      </w:r>
      <w:r w:rsidRPr="003148CA">
        <w:rPr>
          <w:rFonts w:ascii="Times New Roman" w:hAnsi="Times New Roman" w:cs="Times New Roman"/>
          <w:sz w:val="24"/>
          <w:szCs w:val="24"/>
        </w:rPr>
        <w:t>the following conditions</w:t>
      </w:r>
      <w:r w:rsidR="00ED1C68" w:rsidRPr="003148CA">
        <w:rPr>
          <w:rFonts w:ascii="Times New Roman" w:hAnsi="Times New Roman" w:cs="Times New Roman"/>
          <w:sz w:val="24"/>
          <w:szCs w:val="24"/>
        </w:rPr>
        <w:t>.</w:t>
      </w:r>
    </w:p>
    <w:p w:rsidR="00535A0A" w:rsidRDefault="00535A0A" w:rsidP="00535A0A">
      <w:pPr>
        <w:spacing w:after="0"/>
        <w:ind w:left="720"/>
        <w:rPr>
          <w:rFonts w:ascii="Times New Roman" w:hAnsi="Times New Roman" w:cs="Times New Roman"/>
          <w:sz w:val="24"/>
          <w:szCs w:val="24"/>
        </w:rPr>
      </w:pPr>
    </w:p>
    <w:p w:rsidR="007B0DE4" w:rsidRDefault="007B0DE4"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terms of this agreement terminate if Dinosaur or the immediate Weber family </w:t>
      </w:r>
      <w:r w:rsidR="00E7567B" w:rsidRPr="003148CA">
        <w:rPr>
          <w:rFonts w:ascii="Times New Roman" w:hAnsi="Times New Roman" w:cs="Times New Roman"/>
          <w:sz w:val="24"/>
          <w:szCs w:val="24"/>
        </w:rPr>
        <w:t xml:space="preserve">  </w:t>
      </w:r>
      <w:r w:rsidRPr="003148CA">
        <w:rPr>
          <w:rFonts w:ascii="Times New Roman" w:hAnsi="Times New Roman" w:cs="Times New Roman"/>
          <w:sz w:val="24"/>
          <w:szCs w:val="24"/>
        </w:rPr>
        <w:t>discontinue the operation for at least 12 months.</w:t>
      </w:r>
    </w:p>
    <w:p w:rsidR="00535A0A" w:rsidRPr="003148CA" w:rsidRDefault="00535A0A" w:rsidP="00535A0A">
      <w:pPr>
        <w:spacing w:after="0"/>
        <w:ind w:left="720"/>
        <w:rPr>
          <w:rFonts w:ascii="Times New Roman" w:hAnsi="Times New Roman" w:cs="Times New Roman"/>
          <w:sz w:val="24"/>
          <w:szCs w:val="24"/>
        </w:rPr>
      </w:pPr>
    </w:p>
    <w:p w:rsidR="00535A0A" w:rsidRDefault="007B0DE4"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The term of this Agreement terminate if Dinosaur or the immediate Weber family transfer</w:t>
      </w:r>
      <w:r w:rsidR="00BC2108" w:rsidRPr="003148CA">
        <w:rPr>
          <w:rFonts w:ascii="Times New Roman" w:hAnsi="Times New Roman" w:cs="Times New Roman"/>
          <w:sz w:val="24"/>
          <w:szCs w:val="24"/>
        </w:rPr>
        <w:t xml:space="preserve"> the business or assets of the current business to unrelated third parties.</w:t>
      </w:r>
    </w:p>
    <w:p w:rsidR="00535A0A" w:rsidRDefault="00535A0A" w:rsidP="00535A0A">
      <w:pPr>
        <w:spacing w:after="0"/>
        <w:ind w:left="720"/>
        <w:rPr>
          <w:rFonts w:ascii="Times New Roman" w:hAnsi="Times New Roman" w:cs="Times New Roman"/>
          <w:sz w:val="24"/>
          <w:szCs w:val="24"/>
        </w:rPr>
      </w:pPr>
    </w:p>
    <w:p w:rsidR="00BC2108" w:rsidRDefault="00BC2108"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The term of this agreement terminate at any time the current business is transferred off the current Sunset/Crescent Avenue location.</w:t>
      </w:r>
    </w:p>
    <w:p w:rsidR="00535A0A" w:rsidRPr="003148CA" w:rsidRDefault="00535A0A" w:rsidP="00535A0A">
      <w:pPr>
        <w:spacing w:after="0"/>
        <w:ind w:left="720"/>
        <w:rPr>
          <w:rFonts w:ascii="Times New Roman" w:hAnsi="Times New Roman" w:cs="Times New Roman"/>
          <w:sz w:val="24"/>
          <w:szCs w:val="24"/>
        </w:rPr>
      </w:pPr>
    </w:p>
    <w:p w:rsidR="00BC2108" w:rsidRDefault="007D27C2"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business of Dinosaur </w:t>
      </w:r>
      <w:proofErr w:type="gramStart"/>
      <w:r w:rsidRPr="003148CA">
        <w:rPr>
          <w:rFonts w:ascii="Times New Roman" w:hAnsi="Times New Roman" w:cs="Times New Roman"/>
          <w:sz w:val="24"/>
          <w:szCs w:val="24"/>
        </w:rPr>
        <w:t>be</w:t>
      </w:r>
      <w:proofErr w:type="gramEnd"/>
      <w:r w:rsidRPr="003148CA">
        <w:rPr>
          <w:rFonts w:ascii="Times New Roman" w:hAnsi="Times New Roman" w:cs="Times New Roman"/>
          <w:sz w:val="24"/>
          <w:szCs w:val="24"/>
        </w:rPr>
        <w:t xml:space="preserve"> limited to the current uses, both in type and scope, such that impacts on surrounding properties, if any, not be expanded.</w:t>
      </w:r>
    </w:p>
    <w:p w:rsidR="00CB2184" w:rsidRPr="003148CA" w:rsidRDefault="00CB2184" w:rsidP="00535A0A">
      <w:pPr>
        <w:spacing w:after="0"/>
        <w:ind w:left="720"/>
        <w:rPr>
          <w:rFonts w:ascii="Times New Roman" w:hAnsi="Times New Roman" w:cs="Times New Roman"/>
          <w:sz w:val="24"/>
          <w:szCs w:val="24"/>
        </w:rPr>
      </w:pPr>
    </w:p>
    <w:p w:rsidR="00641581" w:rsidRDefault="00ED1C68" w:rsidP="00535A0A">
      <w:pPr>
        <w:spacing w:after="0"/>
        <w:rPr>
          <w:rFonts w:ascii="Times New Roman" w:hAnsi="Times New Roman" w:cs="Times New Roman"/>
          <w:sz w:val="24"/>
          <w:szCs w:val="24"/>
        </w:rPr>
      </w:pPr>
      <w:r w:rsidRPr="003148CA">
        <w:rPr>
          <w:rFonts w:ascii="Times New Roman" w:hAnsi="Times New Roman" w:cs="Times New Roman"/>
          <w:sz w:val="24"/>
          <w:szCs w:val="24"/>
        </w:rPr>
        <w:lastRenderedPageBreak/>
        <w:t xml:space="preserve">On </w:t>
      </w:r>
      <w:r w:rsidR="00CB2184">
        <w:rPr>
          <w:rFonts w:ascii="Times New Roman" w:hAnsi="Times New Roman" w:cs="Times New Roman"/>
          <w:sz w:val="24"/>
          <w:szCs w:val="24"/>
        </w:rPr>
        <w:t>Friday</w:t>
      </w:r>
      <w:r w:rsidRPr="003148CA">
        <w:rPr>
          <w:rFonts w:ascii="Times New Roman" w:hAnsi="Times New Roman" w:cs="Times New Roman"/>
          <w:sz w:val="24"/>
          <w:szCs w:val="24"/>
        </w:rPr>
        <w:t xml:space="preserve">, the applicant’s </w:t>
      </w:r>
      <w:r w:rsidR="00170418" w:rsidRPr="003148CA">
        <w:rPr>
          <w:rFonts w:ascii="Times New Roman" w:hAnsi="Times New Roman" w:cs="Times New Roman"/>
          <w:sz w:val="24"/>
          <w:szCs w:val="24"/>
        </w:rPr>
        <w:t xml:space="preserve">proposed </w:t>
      </w:r>
      <w:r w:rsidRPr="003148CA">
        <w:rPr>
          <w:rFonts w:ascii="Times New Roman" w:hAnsi="Times New Roman" w:cs="Times New Roman"/>
          <w:sz w:val="24"/>
          <w:szCs w:val="24"/>
        </w:rPr>
        <w:t>conditional zoning</w:t>
      </w:r>
      <w:r w:rsidR="00641581" w:rsidRPr="003148CA">
        <w:rPr>
          <w:rFonts w:ascii="Times New Roman" w:hAnsi="Times New Roman" w:cs="Times New Roman"/>
          <w:sz w:val="24"/>
          <w:szCs w:val="24"/>
        </w:rPr>
        <w:t xml:space="preserve"> </w:t>
      </w:r>
      <w:r w:rsidR="00170418" w:rsidRPr="003148CA">
        <w:rPr>
          <w:rFonts w:ascii="Times New Roman" w:hAnsi="Times New Roman" w:cs="Times New Roman"/>
          <w:sz w:val="24"/>
          <w:szCs w:val="24"/>
        </w:rPr>
        <w:t xml:space="preserve">text was forwarded to the City. </w:t>
      </w:r>
      <w:proofErr w:type="gramStart"/>
      <w:r w:rsidR="00170418" w:rsidRPr="003148CA">
        <w:rPr>
          <w:rFonts w:ascii="Times New Roman" w:hAnsi="Times New Roman" w:cs="Times New Roman"/>
          <w:sz w:val="24"/>
          <w:szCs w:val="24"/>
        </w:rPr>
        <w:t xml:space="preserve">See Attachment </w:t>
      </w:r>
      <w:r w:rsidR="00E7567B" w:rsidRPr="003148CA">
        <w:rPr>
          <w:rFonts w:ascii="Times New Roman" w:hAnsi="Times New Roman" w:cs="Times New Roman"/>
          <w:sz w:val="24"/>
          <w:szCs w:val="24"/>
        </w:rPr>
        <w:t>2-C.</w:t>
      </w:r>
      <w:proofErr w:type="gramEnd"/>
    </w:p>
    <w:p w:rsidR="00535A0A" w:rsidRPr="003148CA" w:rsidRDefault="00535A0A" w:rsidP="00535A0A">
      <w:pPr>
        <w:spacing w:after="0"/>
        <w:rPr>
          <w:rFonts w:ascii="Times New Roman" w:hAnsi="Times New Roman" w:cs="Times New Roman"/>
          <w:sz w:val="24"/>
          <w:szCs w:val="24"/>
        </w:rPr>
      </w:pPr>
    </w:p>
    <w:p w:rsidR="00170418" w:rsidRDefault="00170418"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Staff would suggest that a condition be added requiring documentation of all </w:t>
      </w:r>
      <w:r w:rsidR="00E7567B" w:rsidRPr="003148CA">
        <w:rPr>
          <w:rFonts w:ascii="Times New Roman" w:hAnsi="Times New Roman" w:cs="Times New Roman"/>
          <w:sz w:val="24"/>
          <w:szCs w:val="24"/>
        </w:rPr>
        <w:t xml:space="preserve">applicable </w:t>
      </w:r>
      <w:r w:rsidRPr="003148CA">
        <w:rPr>
          <w:rFonts w:ascii="Times New Roman" w:hAnsi="Times New Roman" w:cs="Times New Roman"/>
          <w:sz w:val="24"/>
          <w:szCs w:val="24"/>
        </w:rPr>
        <w:t xml:space="preserve">federal, state and local licenses and permits from </w:t>
      </w:r>
      <w:r w:rsidR="00DE2C14" w:rsidRPr="003148CA">
        <w:rPr>
          <w:rFonts w:ascii="Times New Roman" w:hAnsi="Times New Roman" w:cs="Times New Roman"/>
          <w:sz w:val="24"/>
          <w:szCs w:val="24"/>
        </w:rPr>
        <w:t>related</w:t>
      </w:r>
      <w:r w:rsidRPr="003148CA">
        <w:rPr>
          <w:rFonts w:ascii="Times New Roman" w:hAnsi="Times New Roman" w:cs="Times New Roman"/>
          <w:sz w:val="24"/>
          <w:szCs w:val="24"/>
        </w:rPr>
        <w:t xml:space="preserve"> agencies to </w:t>
      </w:r>
      <w:r w:rsidR="00CB2184">
        <w:rPr>
          <w:rFonts w:ascii="Times New Roman" w:hAnsi="Times New Roman" w:cs="Times New Roman"/>
          <w:sz w:val="24"/>
          <w:szCs w:val="24"/>
        </w:rPr>
        <w:t xml:space="preserve">park fuel trucks and to </w:t>
      </w:r>
      <w:r w:rsidR="00DE2C14" w:rsidRPr="003148CA">
        <w:rPr>
          <w:rFonts w:ascii="Times New Roman" w:hAnsi="Times New Roman" w:cs="Times New Roman"/>
          <w:sz w:val="24"/>
          <w:szCs w:val="24"/>
        </w:rPr>
        <w:t>operate</w:t>
      </w:r>
      <w:r w:rsidRPr="003148CA">
        <w:rPr>
          <w:rFonts w:ascii="Times New Roman" w:hAnsi="Times New Roman" w:cs="Times New Roman"/>
          <w:sz w:val="24"/>
          <w:szCs w:val="24"/>
        </w:rPr>
        <w:t xml:space="preserve"> the fuel distribution activities on the site. Since the existing fuel pump on Sunset Avenue is likely within the public right-of-way, a condition should be drafted requiring that all equipment sh</w:t>
      </w:r>
      <w:r w:rsidR="00E7567B" w:rsidRPr="003148CA">
        <w:rPr>
          <w:rFonts w:ascii="Times New Roman" w:hAnsi="Times New Roman" w:cs="Times New Roman"/>
          <w:sz w:val="24"/>
          <w:szCs w:val="24"/>
        </w:rPr>
        <w:t>all</w:t>
      </w:r>
      <w:r w:rsidRPr="003148CA">
        <w:rPr>
          <w:rFonts w:ascii="Times New Roman" w:hAnsi="Times New Roman" w:cs="Times New Roman"/>
          <w:sz w:val="24"/>
          <w:szCs w:val="24"/>
        </w:rPr>
        <w:t xml:space="preserve"> be located on the site and not within a street</w:t>
      </w:r>
      <w:r w:rsidR="00E7567B" w:rsidRPr="003148CA">
        <w:rPr>
          <w:rFonts w:ascii="Times New Roman" w:hAnsi="Times New Roman" w:cs="Times New Roman"/>
          <w:sz w:val="24"/>
          <w:szCs w:val="24"/>
        </w:rPr>
        <w:t xml:space="preserve"> or other property</w:t>
      </w:r>
      <w:r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7D27C2" w:rsidRDefault="00535A0A" w:rsidP="00535A0A">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C80CD0" w:rsidRPr="003148CA">
        <w:rPr>
          <w:rFonts w:ascii="Times New Roman" w:hAnsi="Times New Roman" w:cs="Times New Roman"/>
          <w:b/>
          <w:sz w:val="24"/>
          <w:szCs w:val="24"/>
        </w:rPr>
        <w:t>Fuel Distribution Use</w:t>
      </w:r>
    </w:p>
    <w:p w:rsidR="00535A0A" w:rsidRPr="003148CA" w:rsidRDefault="00535A0A" w:rsidP="00535A0A">
      <w:pPr>
        <w:pStyle w:val="ListParagraph"/>
        <w:spacing w:after="0"/>
        <w:ind w:hanging="720"/>
        <w:rPr>
          <w:rFonts w:ascii="Times New Roman" w:hAnsi="Times New Roman" w:cs="Times New Roman"/>
          <w:b/>
          <w:sz w:val="24"/>
          <w:szCs w:val="24"/>
        </w:rPr>
      </w:pPr>
    </w:p>
    <w:p w:rsidR="00C80CD0" w:rsidRPr="003148CA" w:rsidRDefault="00C80CD0"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applicant indicates the fuel distribution use consists of </w:t>
      </w:r>
      <w:r w:rsidR="00170418" w:rsidRPr="003148CA">
        <w:rPr>
          <w:rFonts w:ascii="Times New Roman" w:hAnsi="Times New Roman" w:cs="Times New Roman"/>
          <w:sz w:val="24"/>
          <w:szCs w:val="24"/>
        </w:rPr>
        <w:t>two fuel</w:t>
      </w:r>
      <w:r w:rsidRPr="003148CA">
        <w:rPr>
          <w:rFonts w:ascii="Times New Roman" w:hAnsi="Times New Roman" w:cs="Times New Roman"/>
          <w:sz w:val="24"/>
          <w:szCs w:val="24"/>
        </w:rPr>
        <w:t xml:space="preserve"> delivery truck</w:t>
      </w:r>
      <w:r w:rsidR="00170418" w:rsidRPr="003148CA">
        <w:rPr>
          <w:rFonts w:ascii="Times New Roman" w:hAnsi="Times New Roman" w:cs="Times New Roman"/>
          <w:sz w:val="24"/>
          <w:szCs w:val="24"/>
        </w:rPr>
        <w:t>s</w:t>
      </w:r>
      <w:r w:rsidRPr="003148CA">
        <w:rPr>
          <w:rFonts w:ascii="Times New Roman" w:hAnsi="Times New Roman" w:cs="Times New Roman"/>
          <w:sz w:val="24"/>
          <w:szCs w:val="24"/>
        </w:rPr>
        <w:t xml:space="preserve"> and a small fuel tank on a trailer.</w:t>
      </w:r>
      <w:r w:rsidR="00C12C4C" w:rsidRPr="003148CA">
        <w:rPr>
          <w:rFonts w:ascii="Times New Roman" w:hAnsi="Times New Roman" w:cs="Times New Roman"/>
          <w:sz w:val="24"/>
          <w:szCs w:val="24"/>
        </w:rPr>
        <w:t xml:space="preserve"> Home fuel deliveries</w:t>
      </w:r>
      <w:r w:rsidR="00290A85" w:rsidRPr="003148CA">
        <w:rPr>
          <w:rFonts w:ascii="Times New Roman" w:hAnsi="Times New Roman" w:cs="Times New Roman"/>
          <w:sz w:val="24"/>
          <w:szCs w:val="24"/>
        </w:rPr>
        <w:t xml:space="preserve"> presumably</w:t>
      </w:r>
      <w:r w:rsidR="00C12C4C" w:rsidRPr="003148CA">
        <w:rPr>
          <w:rFonts w:ascii="Times New Roman" w:hAnsi="Times New Roman" w:cs="Times New Roman"/>
          <w:sz w:val="24"/>
          <w:szCs w:val="24"/>
        </w:rPr>
        <w:t xml:space="preserve"> take place off-site while gasoline is dispensed on the site as vehicles</w:t>
      </w:r>
      <w:r w:rsidR="00290A85" w:rsidRPr="003148CA">
        <w:rPr>
          <w:rFonts w:ascii="Times New Roman" w:hAnsi="Times New Roman" w:cs="Times New Roman"/>
          <w:sz w:val="24"/>
          <w:szCs w:val="24"/>
        </w:rPr>
        <w:t xml:space="preserve"> or equipment</w:t>
      </w:r>
      <w:r w:rsidR="00C12C4C" w:rsidRPr="003148CA">
        <w:rPr>
          <w:rFonts w:ascii="Times New Roman" w:hAnsi="Times New Roman" w:cs="Times New Roman"/>
          <w:sz w:val="24"/>
          <w:szCs w:val="24"/>
        </w:rPr>
        <w:t xml:space="preserve"> drive-up for refueling.</w:t>
      </w:r>
      <w:r w:rsidR="00170418" w:rsidRPr="003148CA">
        <w:rPr>
          <w:rFonts w:ascii="Times New Roman" w:hAnsi="Times New Roman" w:cs="Times New Roman"/>
          <w:sz w:val="24"/>
          <w:szCs w:val="24"/>
        </w:rPr>
        <w:t xml:space="preserve"> While the scale of this operation is smaller than typical mainland operations, basic procedures and methodologies need to be documented given the type of material handled and stored on the site.</w:t>
      </w:r>
      <w:r w:rsidR="000A17C4" w:rsidRPr="003148CA">
        <w:rPr>
          <w:rFonts w:ascii="Times New Roman" w:hAnsi="Times New Roman" w:cs="Times New Roman"/>
          <w:sz w:val="24"/>
          <w:szCs w:val="24"/>
        </w:rPr>
        <w:t xml:space="preserve"> Karen Townsend of Woodard and Curran has outlined potential </w:t>
      </w:r>
      <w:r w:rsidR="008A50DC" w:rsidRPr="003148CA">
        <w:rPr>
          <w:rFonts w:ascii="Times New Roman" w:hAnsi="Times New Roman" w:cs="Times New Roman"/>
          <w:sz w:val="24"/>
          <w:szCs w:val="24"/>
        </w:rPr>
        <w:t xml:space="preserve">local, </w:t>
      </w:r>
      <w:r w:rsidR="000A17C4" w:rsidRPr="003148CA">
        <w:rPr>
          <w:rFonts w:ascii="Times New Roman" w:hAnsi="Times New Roman" w:cs="Times New Roman"/>
          <w:sz w:val="24"/>
          <w:szCs w:val="24"/>
        </w:rPr>
        <w:t>stat</w:t>
      </w:r>
      <w:r w:rsidR="00535A0A">
        <w:rPr>
          <w:rFonts w:ascii="Times New Roman" w:hAnsi="Times New Roman" w:cs="Times New Roman"/>
          <w:sz w:val="24"/>
          <w:szCs w:val="24"/>
        </w:rPr>
        <w:t xml:space="preserve">e and federal regulations that </w:t>
      </w:r>
      <w:r w:rsidR="000A17C4" w:rsidRPr="003148CA">
        <w:rPr>
          <w:rFonts w:ascii="Times New Roman" w:hAnsi="Times New Roman" w:cs="Times New Roman"/>
          <w:sz w:val="24"/>
          <w:szCs w:val="24"/>
        </w:rPr>
        <w:t xml:space="preserve">apply to a fuel dispensing operation. </w:t>
      </w:r>
      <w:r w:rsidR="008A50DC" w:rsidRPr="003148CA">
        <w:rPr>
          <w:rFonts w:ascii="Times New Roman" w:hAnsi="Times New Roman" w:cs="Times New Roman"/>
          <w:sz w:val="24"/>
          <w:szCs w:val="24"/>
        </w:rPr>
        <w:t xml:space="preserve">See </w:t>
      </w:r>
      <w:r w:rsidR="0024457B" w:rsidRPr="003148CA">
        <w:rPr>
          <w:rFonts w:ascii="Times New Roman" w:hAnsi="Times New Roman" w:cs="Times New Roman"/>
          <w:sz w:val="24"/>
          <w:szCs w:val="24"/>
        </w:rPr>
        <w:t xml:space="preserve">summary below and </w:t>
      </w:r>
      <w:r w:rsidR="008A50DC" w:rsidRPr="003148CA">
        <w:rPr>
          <w:rFonts w:ascii="Times New Roman" w:hAnsi="Times New Roman" w:cs="Times New Roman"/>
          <w:sz w:val="24"/>
          <w:szCs w:val="24"/>
        </w:rPr>
        <w:t>Attachment</w:t>
      </w:r>
      <w:r w:rsidR="00E7567B" w:rsidRPr="003148CA">
        <w:rPr>
          <w:rFonts w:ascii="Times New Roman" w:hAnsi="Times New Roman" w:cs="Times New Roman"/>
          <w:sz w:val="24"/>
          <w:szCs w:val="24"/>
        </w:rPr>
        <w:t xml:space="preserve"> 1-B</w:t>
      </w:r>
      <w:r w:rsidR="008A50DC" w:rsidRPr="003148CA">
        <w:rPr>
          <w:rFonts w:ascii="Times New Roman" w:hAnsi="Times New Roman" w:cs="Times New Roman"/>
          <w:sz w:val="24"/>
          <w:szCs w:val="24"/>
        </w:rPr>
        <w:t>.</w:t>
      </w:r>
      <w:r w:rsidR="000A17C4" w:rsidRPr="003148CA">
        <w:rPr>
          <w:rFonts w:ascii="Times New Roman" w:hAnsi="Times New Roman" w:cs="Times New Roman"/>
          <w:sz w:val="24"/>
          <w:szCs w:val="24"/>
        </w:rPr>
        <w:t xml:space="preserve"> </w:t>
      </w:r>
      <w:r w:rsidR="00EB7E80" w:rsidRPr="003148CA">
        <w:rPr>
          <w:rFonts w:ascii="Times New Roman" w:hAnsi="Times New Roman" w:cs="Times New Roman"/>
          <w:sz w:val="24"/>
          <w:szCs w:val="24"/>
        </w:rPr>
        <w:t xml:space="preserve">Information on such permits was not submitted as part of the original </w:t>
      </w:r>
      <w:r w:rsidR="006C3B50" w:rsidRPr="003148CA">
        <w:rPr>
          <w:rFonts w:ascii="Times New Roman" w:hAnsi="Times New Roman" w:cs="Times New Roman"/>
          <w:sz w:val="24"/>
          <w:szCs w:val="24"/>
        </w:rPr>
        <w:t xml:space="preserve">application. </w:t>
      </w:r>
      <w:r w:rsidR="00EB7E80" w:rsidRPr="003148CA">
        <w:rPr>
          <w:rFonts w:ascii="Times New Roman" w:hAnsi="Times New Roman" w:cs="Times New Roman"/>
          <w:sz w:val="24"/>
          <w:szCs w:val="24"/>
        </w:rPr>
        <w:t xml:space="preserve">The applicant should provide </w:t>
      </w:r>
      <w:r w:rsidR="00535A0A">
        <w:rPr>
          <w:rFonts w:ascii="Times New Roman" w:hAnsi="Times New Roman" w:cs="Times New Roman"/>
          <w:sz w:val="24"/>
          <w:szCs w:val="24"/>
        </w:rPr>
        <w:t xml:space="preserve">documentation on the status of </w:t>
      </w:r>
      <w:r w:rsidR="00EB7E80" w:rsidRPr="003148CA">
        <w:rPr>
          <w:rFonts w:ascii="Times New Roman" w:hAnsi="Times New Roman" w:cs="Times New Roman"/>
          <w:sz w:val="24"/>
          <w:szCs w:val="24"/>
        </w:rPr>
        <w:t>permits they have obtained, applicability of other permits and if additional permits are required, the time frame for obtaining such permits.</w:t>
      </w:r>
      <w:r w:rsidR="00170418" w:rsidRPr="003148CA">
        <w:rPr>
          <w:rFonts w:ascii="Times New Roman" w:hAnsi="Times New Roman" w:cs="Times New Roman"/>
          <w:sz w:val="24"/>
          <w:szCs w:val="24"/>
        </w:rPr>
        <w:t xml:space="preserve"> </w:t>
      </w:r>
      <w:r w:rsidR="001E1C89" w:rsidRPr="003148CA">
        <w:rPr>
          <w:rFonts w:ascii="Times New Roman" w:hAnsi="Times New Roman" w:cs="Times New Roman"/>
          <w:sz w:val="24"/>
          <w:szCs w:val="24"/>
        </w:rPr>
        <w:t xml:space="preserve"> Provision of these permits could be incorporated into the contract zone.</w:t>
      </w:r>
      <w:r w:rsidR="00535A0A">
        <w:rPr>
          <w:rFonts w:ascii="Times New Roman" w:hAnsi="Times New Roman" w:cs="Times New Roman"/>
          <w:sz w:val="24"/>
          <w:szCs w:val="24"/>
        </w:rPr>
        <w:br/>
      </w:r>
    </w:p>
    <w:p w:rsidR="006C3B50" w:rsidRDefault="0024457B" w:rsidP="00535A0A">
      <w:pPr>
        <w:spacing w:after="0"/>
        <w:rPr>
          <w:rFonts w:ascii="Times New Roman" w:hAnsi="Times New Roman" w:cs="Times New Roman"/>
          <w:sz w:val="24"/>
          <w:szCs w:val="24"/>
        </w:rPr>
      </w:pPr>
      <w:r w:rsidRPr="003148CA">
        <w:rPr>
          <w:rFonts w:ascii="Times New Roman" w:hAnsi="Times New Roman" w:cs="Times New Roman"/>
          <w:sz w:val="24"/>
          <w:szCs w:val="24"/>
        </w:rPr>
        <w:t>Summary of comments from Woodard and Curran</w:t>
      </w:r>
      <w:r w:rsidR="00C17BCF">
        <w:rPr>
          <w:rFonts w:ascii="Times New Roman" w:hAnsi="Times New Roman" w:cs="Times New Roman"/>
          <w:sz w:val="24"/>
          <w:szCs w:val="24"/>
        </w:rPr>
        <w:t xml:space="preserve"> are shown below:</w:t>
      </w:r>
    </w:p>
    <w:p w:rsidR="00535A0A" w:rsidRPr="003148CA" w:rsidRDefault="00535A0A" w:rsidP="00535A0A">
      <w:pPr>
        <w:spacing w:after="0"/>
        <w:rPr>
          <w:rFonts w:ascii="Times New Roman" w:hAnsi="Times New Roman" w:cs="Times New Roman"/>
          <w:sz w:val="24"/>
          <w:szCs w:val="24"/>
        </w:rPr>
      </w:pPr>
    </w:p>
    <w:p w:rsidR="008A50DC" w:rsidRDefault="008A50DC" w:rsidP="00C17BCF">
      <w:pPr>
        <w:spacing w:after="0"/>
        <w:ind w:left="720"/>
        <w:rPr>
          <w:rFonts w:ascii="Times New Roman" w:hAnsi="Times New Roman" w:cs="Times New Roman"/>
          <w:sz w:val="24"/>
          <w:szCs w:val="24"/>
        </w:rPr>
      </w:pPr>
      <w:r w:rsidRPr="003148CA">
        <w:rPr>
          <w:rFonts w:ascii="Times New Roman" w:hAnsi="Times New Roman" w:cs="Times New Roman"/>
          <w:b/>
          <w:sz w:val="24"/>
          <w:szCs w:val="24"/>
        </w:rPr>
        <w:t>Federal</w:t>
      </w:r>
      <w:r w:rsidR="00535A0A">
        <w:rPr>
          <w:rFonts w:ascii="Times New Roman" w:hAnsi="Times New Roman" w:cs="Times New Roman"/>
          <w:sz w:val="24"/>
          <w:szCs w:val="24"/>
        </w:rPr>
        <w:t xml:space="preserve"> regulations </w:t>
      </w:r>
      <w:r w:rsidRPr="003148CA">
        <w:rPr>
          <w:rFonts w:ascii="Times New Roman" w:hAnsi="Times New Roman" w:cs="Times New Roman"/>
          <w:sz w:val="24"/>
          <w:szCs w:val="24"/>
        </w:rPr>
        <w:t>require facilities prepare and implement an Oil Spill Prevention, Control and Countermeasure</w:t>
      </w:r>
      <w:r w:rsidR="005653DC" w:rsidRPr="003148CA">
        <w:rPr>
          <w:rFonts w:ascii="Times New Roman" w:hAnsi="Times New Roman" w:cs="Times New Roman"/>
          <w:sz w:val="24"/>
          <w:szCs w:val="24"/>
        </w:rPr>
        <w:t xml:space="preserve"> (SPCC)</w:t>
      </w:r>
      <w:r w:rsidRPr="003148CA">
        <w:rPr>
          <w:rFonts w:ascii="Times New Roman" w:hAnsi="Times New Roman" w:cs="Times New Roman"/>
          <w:sz w:val="24"/>
          <w:szCs w:val="24"/>
        </w:rPr>
        <w:t xml:space="preserve"> Plan</w:t>
      </w:r>
      <w:r w:rsidR="00F91632" w:rsidRPr="003148CA">
        <w:rPr>
          <w:rFonts w:ascii="Times New Roman" w:hAnsi="Times New Roman" w:cs="Times New Roman"/>
          <w:sz w:val="24"/>
          <w:szCs w:val="24"/>
        </w:rPr>
        <w:t xml:space="preserve">. </w:t>
      </w:r>
      <w:r w:rsidR="00535A0A">
        <w:rPr>
          <w:rFonts w:ascii="Times New Roman" w:hAnsi="Times New Roman" w:cs="Times New Roman"/>
          <w:sz w:val="24"/>
          <w:szCs w:val="24"/>
        </w:rPr>
        <w:t xml:space="preserve">The oil trucks </w:t>
      </w:r>
      <w:r w:rsidR="001E1C89" w:rsidRPr="003148CA">
        <w:rPr>
          <w:rFonts w:ascii="Times New Roman" w:hAnsi="Times New Roman" w:cs="Times New Roman"/>
          <w:sz w:val="24"/>
          <w:szCs w:val="24"/>
        </w:rPr>
        <w:t xml:space="preserve">would be classified as mobile </w:t>
      </w:r>
      <w:proofErr w:type="spellStart"/>
      <w:r w:rsidR="001E1C89" w:rsidRPr="003148CA">
        <w:rPr>
          <w:rFonts w:ascii="Times New Roman" w:hAnsi="Times New Roman" w:cs="Times New Roman"/>
          <w:sz w:val="24"/>
          <w:szCs w:val="24"/>
        </w:rPr>
        <w:t>refuelers</w:t>
      </w:r>
      <w:proofErr w:type="spellEnd"/>
      <w:r w:rsidR="001E1C89" w:rsidRPr="003148CA">
        <w:rPr>
          <w:rFonts w:ascii="Times New Roman" w:hAnsi="Times New Roman" w:cs="Times New Roman"/>
          <w:sz w:val="24"/>
          <w:szCs w:val="24"/>
        </w:rPr>
        <w:t xml:space="preserve"> under the rule and </w:t>
      </w:r>
      <w:r w:rsidR="005653DC" w:rsidRPr="003148CA">
        <w:rPr>
          <w:rFonts w:ascii="Times New Roman" w:hAnsi="Times New Roman" w:cs="Times New Roman"/>
          <w:sz w:val="24"/>
          <w:szCs w:val="24"/>
        </w:rPr>
        <w:t xml:space="preserve">the gas trailer would be classified as a bulk storage container, based on the assumption that it remains in this location when in use dispensing fuel. As a bulk storage container, the gas trailer must be equipped with sized secondary containment, whereas a mobile </w:t>
      </w:r>
      <w:proofErr w:type="spellStart"/>
      <w:r w:rsidR="005653DC" w:rsidRPr="003148CA">
        <w:rPr>
          <w:rFonts w:ascii="Times New Roman" w:hAnsi="Times New Roman" w:cs="Times New Roman"/>
          <w:sz w:val="24"/>
          <w:szCs w:val="24"/>
        </w:rPr>
        <w:t>refueler</w:t>
      </w:r>
      <w:proofErr w:type="spellEnd"/>
      <w:r w:rsidR="005653DC" w:rsidRPr="003148CA">
        <w:rPr>
          <w:rFonts w:ascii="Times New Roman" w:hAnsi="Times New Roman" w:cs="Times New Roman"/>
          <w:sz w:val="24"/>
          <w:szCs w:val="24"/>
        </w:rPr>
        <w:t xml:space="preserve"> is only required to meet the general secondary containment provisions of the rule, which may consist of passive or active containment methods. Passive containment would include dikes, berms, and diversionary structures, and active containment could include the use of absorbent booms, or drip pans.</w:t>
      </w:r>
    </w:p>
    <w:p w:rsidR="00535A0A" w:rsidRPr="003148CA" w:rsidRDefault="00535A0A" w:rsidP="00C17BCF">
      <w:pPr>
        <w:spacing w:after="0"/>
        <w:ind w:left="720"/>
        <w:rPr>
          <w:rFonts w:ascii="Times New Roman" w:hAnsi="Times New Roman" w:cs="Times New Roman"/>
          <w:sz w:val="24"/>
          <w:szCs w:val="24"/>
        </w:rPr>
      </w:pPr>
    </w:p>
    <w:p w:rsidR="0024457B" w:rsidRDefault="0024457B" w:rsidP="00C17BCF">
      <w:pPr>
        <w:spacing w:after="0"/>
        <w:ind w:left="720"/>
        <w:rPr>
          <w:rFonts w:ascii="Times New Roman" w:hAnsi="Times New Roman" w:cs="Times New Roman"/>
          <w:sz w:val="24"/>
          <w:szCs w:val="24"/>
        </w:rPr>
      </w:pPr>
      <w:r w:rsidRPr="003148CA">
        <w:rPr>
          <w:rFonts w:ascii="Times New Roman" w:hAnsi="Times New Roman" w:cs="Times New Roman"/>
          <w:b/>
          <w:sz w:val="24"/>
          <w:szCs w:val="24"/>
        </w:rPr>
        <w:t>Maine State Fire Marshall’s Office</w:t>
      </w:r>
      <w:r w:rsidR="001E6C17">
        <w:rPr>
          <w:rFonts w:ascii="Times New Roman" w:hAnsi="Times New Roman" w:cs="Times New Roman"/>
          <w:sz w:val="24"/>
          <w:szCs w:val="24"/>
        </w:rPr>
        <w:t xml:space="preserve"> (SFM</w:t>
      </w:r>
      <w:r w:rsidRPr="003148CA">
        <w:rPr>
          <w:rFonts w:ascii="Times New Roman" w:hAnsi="Times New Roman" w:cs="Times New Roman"/>
          <w:sz w:val="24"/>
          <w:szCs w:val="24"/>
        </w:rPr>
        <w:t xml:space="preserve">O) regulates aboveground tanks with a capacity of 60 or more gallons that store flammable or combustible liquids. Because the tank is used to store and dispense fuels motor fuels, it would be subject to NFPA 30A Motor Fuel Dispensing Facilities and Repair Garages, which requires secondary </w:t>
      </w:r>
      <w:r w:rsidRPr="003148CA">
        <w:rPr>
          <w:rFonts w:ascii="Times New Roman" w:hAnsi="Times New Roman" w:cs="Times New Roman"/>
          <w:sz w:val="24"/>
          <w:szCs w:val="24"/>
        </w:rPr>
        <w:lastRenderedPageBreak/>
        <w:t>containment and appropriate appurtenant devices (</w:t>
      </w:r>
      <w:proofErr w:type="spellStart"/>
      <w:r w:rsidRPr="003148CA">
        <w:rPr>
          <w:rFonts w:ascii="Times New Roman" w:hAnsi="Times New Roman" w:cs="Times New Roman"/>
          <w:sz w:val="24"/>
          <w:szCs w:val="24"/>
        </w:rPr>
        <w:t>eg</w:t>
      </w:r>
      <w:proofErr w:type="spellEnd"/>
      <w:r w:rsidRPr="003148CA">
        <w:rPr>
          <w:rFonts w:ascii="Times New Roman" w:hAnsi="Times New Roman" w:cs="Times New Roman"/>
          <w:sz w:val="24"/>
          <w:szCs w:val="24"/>
        </w:rPr>
        <w:t>.</w:t>
      </w:r>
      <w:r w:rsidR="001E1C89" w:rsidRPr="003148CA">
        <w:rPr>
          <w:rFonts w:ascii="Times New Roman" w:hAnsi="Times New Roman" w:cs="Times New Roman"/>
          <w:sz w:val="24"/>
          <w:szCs w:val="24"/>
        </w:rPr>
        <w:t xml:space="preserve"> l</w:t>
      </w:r>
      <w:r w:rsidRPr="003148CA">
        <w:rPr>
          <w:rFonts w:ascii="Times New Roman" w:hAnsi="Times New Roman" w:cs="Times New Roman"/>
          <w:sz w:val="24"/>
          <w:szCs w:val="24"/>
        </w:rPr>
        <w:t>evel gauge, audible high level alarm, and shut-off valve).</w:t>
      </w:r>
    </w:p>
    <w:p w:rsidR="00C17BCF" w:rsidRPr="003148CA" w:rsidRDefault="00C17BCF" w:rsidP="00C17BCF">
      <w:pPr>
        <w:spacing w:after="0"/>
        <w:ind w:left="720"/>
        <w:rPr>
          <w:rFonts w:ascii="Times New Roman" w:hAnsi="Times New Roman" w:cs="Times New Roman"/>
          <w:sz w:val="24"/>
          <w:szCs w:val="24"/>
        </w:rPr>
      </w:pPr>
    </w:p>
    <w:p w:rsidR="009D6A6A" w:rsidRDefault="009D6A6A" w:rsidP="00C17BCF">
      <w:pPr>
        <w:spacing w:after="0"/>
        <w:ind w:left="720"/>
        <w:rPr>
          <w:rFonts w:ascii="Times New Roman" w:hAnsi="Times New Roman" w:cs="Times New Roman"/>
          <w:sz w:val="24"/>
          <w:szCs w:val="24"/>
        </w:rPr>
      </w:pPr>
      <w:r w:rsidRPr="003148CA">
        <w:rPr>
          <w:rFonts w:ascii="Times New Roman" w:hAnsi="Times New Roman" w:cs="Times New Roman"/>
          <w:b/>
          <w:sz w:val="24"/>
          <w:szCs w:val="24"/>
        </w:rPr>
        <w:t>City of Portland</w:t>
      </w:r>
      <w:r w:rsidRPr="003148CA">
        <w:rPr>
          <w:rFonts w:ascii="Times New Roman" w:hAnsi="Times New Roman" w:cs="Times New Roman"/>
          <w:sz w:val="24"/>
          <w:szCs w:val="24"/>
        </w:rPr>
        <w:t xml:space="preserve"> issues permits for flammable and combustible liquids in accordance with the Fire Prevention Ordinance. Application did not indicate if they have obtained permit coverage or submitted a completed Application for the Storage, Use or Handling of Hazardous Materials, and Flammable and Combustible Materials.</w:t>
      </w:r>
    </w:p>
    <w:p w:rsidR="00535A0A" w:rsidRPr="003148CA" w:rsidRDefault="00535A0A" w:rsidP="00535A0A">
      <w:pPr>
        <w:spacing w:after="0"/>
        <w:rPr>
          <w:rFonts w:ascii="Times New Roman" w:hAnsi="Times New Roman" w:cs="Times New Roman"/>
          <w:sz w:val="24"/>
          <w:szCs w:val="24"/>
        </w:rPr>
      </w:pPr>
    </w:p>
    <w:p w:rsidR="00290A85" w:rsidRDefault="00E7567B" w:rsidP="00535A0A">
      <w:pPr>
        <w:spacing w:after="0"/>
        <w:rPr>
          <w:rFonts w:ascii="Times New Roman" w:hAnsi="Times New Roman" w:cs="Times New Roman"/>
          <w:sz w:val="24"/>
          <w:szCs w:val="24"/>
        </w:rPr>
      </w:pPr>
      <w:r w:rsidRPr="003148CA">
        <w:rPr>
          <w:rFonts w:ascii="Times New Roman" w:hAnsi="Times New Roman" w:cs="Times New Roman"/>
          <w:sz w:val="24"/>
          <w:szCs w:val="24"/>
        </w:rPr>
        <w:t>A review of the</w:t>
      </w:r>
      <w:r w:rsidR="001E1C89" w:rsidRPr="003148CA">
        <w:rPr>
          <w:rFonts w:ascii="Times New Roman" w:hAnsi="Times New Roman" w:cs="Times New Roman"/>
          <w:sz w:val="24"/>
          <w:szCs w:val="24"/>
        </w:rPr>
        <w:t xml:space="preserve"> </w:t>
      </w:r>
      <w:r w:rsidR="005653DC" w:rsidRPr="003148CA">
        <w:rPr>
          <w:rFonts w:ascii="Times New Roman" w:hAnsi="Times New Roman" w:cs="Times New Roman"/>
          <w:sz w:val="24"/>
          <w:szCs w:val="24"/>
        </w:rPr>
        <w:t xml:space="preserve">Peaks Island Fuel site plan </w:t>
      </w:r>
      <w:r w:rsidRPr="003148CA">
        <w:rPr>
          <w:rFonts w:ascii="Times New Roman" w:hAnsi="Times New Roman" w:cs="Times New Roman"/>
          <w:sz w:val="24"/>
          <w:szCs w:val="24"/>
        </w:rPr>
        <w:t xml:space="preserve">file </w:t>
      </w:r>
      <w:r w:rsidR="005653DC" w:rsidRPr="003148CA">
        <w:rPr>
          <w:rFonts w:ascii="Times New Roman" w:hAnsi="Times New Roman" w:cs="Times New Roman"/>
          <w:sz w:val="24"/>
          <w:szCs w:val="24"/>
        </w:rPr>
        <w:t xml:space="preserve">approved </w:t>
      </w:r>
      <w:r w:rsidRPr="003148CA">
        <w:rPr>
          <w:rFonts w:ascii="Times New Roman" w:hAnsi="Times New Roman" w:cs="Times New Roman"/>
          <w:sz w:val="24"/>
          <w:szCs w:val="24"/>
        </w:rPr>
        <w:t>a</w:t>
      </w:r>
      <w:r w:rsidR="005653DC" w:rsidRPr="003148CA">
        <w:rPr>
          <w:rFonts w:ascii="Times New Roman" w:hAnsi="Times New Roman" w:cs="Times New Roman"/>
          <w:sz w:val="24"/>
          <w:szCs w:val="24"/>
        </w:rPr>
        <w:t xml:space="preserve">dministratively </w:t>
      </w:r>
      <w:r w:rsidRPr="003148CA">
        <w:rPr>
          <w:rFonts w:ascii="Times New Roman" w:hAnsi="Times New Roman" w:cs="Times New Roman"/>
          <w:sz w:val="24"/>
          <w:szCs w:val="24"/>
        </w:rPr>
        <w:t>in 2011 referenced a Spill Prevention, Control and Countermeasure Plan. The approved site plan includes a 4 space concrete fuel truck parking area w</w:t>
      </w:r>
      <w:r w:rsidR="00C17BCF">
        <w:rPr>
          <w:rFonts w:ascii="Times New Roman" w:hAnsi="Times New Roman" w:cs="Times New Roman"/>
          <w:sz w:val="24"/>
          <w:szCs w:val="24"/>
        </w:rPr>
        <w:t xml:space="preserve">ith curbing to form a </w:t>
      </w:r>
      <w:r w:rsidRPr="003148CA">
        <w:rPr>
          <w:rFonts w:ascii="Times New Roman" w:hAnsi="Times New Roman" w:cs="Times New Roman"/>
          <w:sz w:val="24"/>
          <w:szCs w:val="24"/>
        </w:rPr>
        <w:t>containment dike.</w:t>
      </w:r>
    </w:p>
    <w:p w:rsidR="00535A0A" w:rsidRPr="003148CA" w:rsidRDefault="00535A0A" w:rsidP="00535A0A">
      <w:pPr>
        <w:spacing w:after="0"/>
        <w:rPr>
          <w:rFonts w:ascii="Times New Roman" w:hAnsi="Times New Roman" w:cs="Times New Roman"/>
          <w:sz w:val="24"/>
          <w:szCs w:val="24"/>
        </w:rPr>
      </w:pPr>
    </w:p>
    <w:p w:rsidR="00290A85" w:rsidRDefault="00535A0A" w:rsidP="00535A0A">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3724BA" w:rsidRPr="003148CA">
        <w:rPr>
          <w:rFonts w:ascii="Times New Roman" w:hAnsi="Times New Roman" w:cs="Times New Roman"/>
          <w:b/>
          <w:sz w:val="24"/>
          <w:szCs w:val="24"/>
        </w:rPr>
        <w:t>La</w:t>
      </w:r>
      <w:r w:rsidR="00290A85" w:rsidRPr="003148CA">
        <w:rPr>
          <w:rFonts w:ascii="Times New Roman" w:hAnsi="Times New Roman" w:cs="Times New Roman"/>
          <w:b/>
          <w:sz w:val="24"/>
          <w:szCs w:val="24"/>
        </w:rPr>
        <w:t>nd Use Policy</w:t>
      </w:r>
    </w:p>
    <w:p w:rsidR="00535A0A" w:rsidRPr="003148CA" w:rsidRDefault="00535A0A" w:rsidP="00535A0A">
      <w:pPr>
        <w:pStyle w:val="ListParagraph"/>
        <w:spacing w:after="0"/>
        <w:ind w:hanging="720"/>
        <w:rPr>
          <w:rFonts w:ascii="Times New Roman" w:hAnsi="Times New Roman" w:cs="Times New Roman"/>
          <w:b/>
          <w:sz w:val="24"/>
          <w:szCs w:val="24"/>
        </w:rPr>
      </w:pPr>
    </w:p>
    <w:p w:rsidR="006F608D" w:rsidRDefault="006F608D"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applicant is proposing a commercial use </w:t>
      </w:r>
      <w:r w:rsidR="003724BA" w:rsidRPr="003148CA">
        <w:rPr>
          <w:rFonts w:ascii="Times New Roman" w:hAnsi="Times New Roman" w:cs="Times New Roman"/>
          <w:sz w:val="24"/>
          <w:szCs w:val="24"/>
        </w:rPr>
        <w:t xml:space="preserve">not permitted </w:t>
      </w:r>
      <w:r w:rsidRPr="003148CA">
        <w:rPr>
          <w:rFonts w:ascii="Times New Roman" w:hAnsi="Times New Roman" w:cs="Times New Roman"/>
          <w:sz w:val="24"/>
          <w:szCs w:val="24"/>
        </w:rPr>
        <w:t>in a residential zone</w:t>
      </w:r>
      <w:r w:rsidR="00430D63"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r w:rsidR="00AE56AC" w:rsidRPr="003148CA">
        <w:rPr>
          <w:rFonts w:ascii="Times New Roman" w:hAnsi="Times New Roman" w:cs="Times New Roman"/>
          <w:sz w:val="24"/>
          <w:szCs w:val="24"/>
        </w:rPr>
        <w:t xml:space="preserve">Great Diamond </w:t>
      </w:r>
      <w:r w:rsidR="00430D63" w:rsidRPr="003148CA">
        <w:rPr>
          <w:rFonts w:ascii="Times New Roman" w:hAnsi="Times New Roman" w:cs="Times New Roman"/>
          <w:sz w:val="24"/>
          <w:szCs w:val="24"/>
        </w:rPr>
        <w:t xml:space="preserve">zoning districts include </w:t>
      </w:r>
      <w:r w:rsidR="00AE56AC" w:rsidRPr="003148CA">
        <w:rPr>
          <w:rFonts w:ascii="Times New Roman" w:hAnsi="Times New Roman" w:cs="Times New Roman"/>
          <w:sz w:val="24"/>
          <w:szCs w:val="24"/>
        </w:rPr>
        <w:t>two residential zones (IR-1 and IR-2), one business zone (I-B) and a planned unit development</w:t>
      </w:r>
      <w:r w:rsidR="00430D63" w:rsidRPr="003148CA">
        <w:rPr>
          <w:rFonts w:ascii="Times New Roman" w:hAnsi="Times New Roman" w:cs="Times New Roman"/>
          <w:sz w:val="24"/>
          <w:szCs w:val="24"/>
        </w:rPr>
        <w:t>-</w:t>
      </w:r>
      <w:r w:rsidR="00AE56AC" w:rsidRPr="003148CA">
        <w:rPr>
          <w:rFonts w:ascii="Times New Roman" w:hAnsi="Times New Roman" w:cs="Times New Roman"/>
          <w:sz w:val="24"/>
          <w:szCs w:val="24"/>
        </w:rPr>
        <w:t xml:space="preserve">mixed use zone (Diamond Cove IR-3).  With an application to allow </w:t>
      </w:r>
      <w:proofErr w:type="gramStart"/>
      <w:r w:rsidR="00AE56AC" w:rsidRPr="003148CA">
        <w:rPr>
          <w:rFonts w:ascii="Times New Roman" w:hAnsi="Times New Roman" w:cs="Times New Roman"/>
          <w:sz w:val="24"/>
          <w:szCs w:val="24"/>
        </w:rPr>
        <w:t>a</w:t>
      </w:r>
      <w:proofErr w:type="gramEnd"/>
      <w:r w:rsidR="00AE56AC" w:rsidRPr="003148CA">
        <w:rPr>
          <w:rFonts w:ascii="Times New Roman" w:hAnsi="Times New Roman" w:cs="Times New Roman"/>
          <w:sz w:val="24"/>
          <w:szCs w:val="24"/>
        </w:rPr>
        <w:t xml:space="preserve"> </w:t>
      </w:r>
      <w:proofErr w:type="spellStart"/>
      <w:r w:rsidR="00AE56AC" w:rsidRPr="003148CA">
        <w:rPr>
          <w:rFonts w:ascii="Times New Roman" w:hAnsi="Times New Roman" w:cs="Times New Roman"/>
          <w:sz w:val="24"/>
          <w:szCs w:val="24"/>
        </w:rPr>
        <w:t>a</w:t>
      </w:r>
      <w:proofErr w:type="spellEnd"/>
      <w:r w:rsidR="00AE56AC" w:rsidRPr="003148CA">
        <w:rPr>
          <w:rFonts w:ascii="Times New Roman" w:hAnsi="Times New Roman" w:cs="Times New Roman"/>
          <w:sz w:val="24"/>
          <w:szCs w:val="24"/>
        </w:rPr>
        <w:t xml:space="preserve"> commercial use </w:t>
      </w:r>
      <w:r w:rsidR="00430D63" w:rsidRPr="003148CA">
        <w:rPr>
          <w:rFonts w:ascii="Times New Roman" w:hAnsi="Times New Roman" w:cs="Times New Roman"/>
          <w:sz w:val="24"/>
          <w:szCs w:val="24"/>
        </w:rPr>
        <w:t>outside an I-B zone on the island</w:t>
      </w:r>
      <w:r w:rsidR="00CE4933">
        <w:rPr>
          <w:rFonts w:ascii="Times New Roman" w:hAnsi="Times New Roman" w:cs="Times New Roman"/>
          <w:sz w:val="24"/>
          <w:szCs w:val="24"/>
        </w:rPr>
        <w:t>,</w:t>
      </w:r>
      <w:r w:rsidR="00430D63" w:rsidRPr="003148CA">
        <w:rPr>
          <w:rFonts w:ascii="Times New Roman" w:hAnsi="Times New Roman" w:cs="Times New Roman"/>
          <w:sz w:val="24"/>
          <w:szCs w:val="24"/>
        </w:rPr>
        <w:t xml:space="preserve"> it is appropriate to review existing zoning districts and land use policy.</w:t>
      </w:r>
      <w:r w:rsidR="00AE56AC"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IR-2</w:t>
      </w:r>
    </w:p>
    <w:p w:rsidR="00535A0A" w:rsidRDefault="007C6721"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The site is located in the IR-2 residential zone</w:t>
      </w:r>
      <w:r w:rsidR="007838ED" w:rsidRPr="003148CA">
        <w:rPr>
          <w:rFonts w:ascii="Times New Roman" w:hAnsi="Times New Roman" w:cs="Times New Roman"/>
          <w:sz w:val="24"/>
          <w:szCs w:val="24"/>
        </w:rPr>
        <w:t xml:space="preserve"> which does not allow a fuel distribution use</w:t>
      </w:r>
      <w:r w:rsidRPr="003148CA">
        <w:rPr>
          <w:rFonts w:ascii="Times New Roman" w:hAnsi="Times New Roman" w:cs="Times New Roman"/>
          <w:sz w:val="24"/>
          <w:szCs w:val="24"/>
        </w:rPr>
        <w:t xml:space="preserve">. The policy statement of the IR-2 zone is </w:t>
      </w:r>
      <w:r w:rsidR="00430D63" w:rsidRPr="003148CA">
        <w:rPr>
          <w:rFonts w:ascii="Times New Roman" w:hAnsi="Times New Roman" w:cs="Times New Roman"/>
          <w:sz w:val="24"/>
          <w:szCs w:val="24"/>
        </w:rPr>
        <w:t>as follows</w:t>
      </w:r>
      <w:r w:rsidRPr="003148CA">
        <w:rPr>
          <w:rFonts w:ascii="Times New Roman" w:hAnsi="Times New Roman" w:cs="Times New Roman"/>
          <w:sz w:val="24"/>
          <w:szCs w:val="24"/>
        </w:rPr>
        <w:t>.</w:t>
      </w:r>
      <w:r w:rsidR="00430D63" w:rsidRPr="003148CA">
        <w:rPr>
          <w:rFonts w:ascii="Times New Roman" w:hAnsi="Times New Roman" w:cs="Times New Roman"/>
          <w:sz w:val="24"/>
          <w:szCs w:val="24"/>
        </w:rPr>
        <w:t xml:space="preserve">  </w:t>
      </w:r>
    </w:p>
    <w:p w:rsidR="00535A0A" w:rsidRDefault="00535A0A" w:rsidP="00CE4933">
      <w:pPr>
        <w:spacing w:after="0"/>
        <w:ind w:left="720"/>
        <w:rPr>
          <w:rFonts w:ascii="Times New Roman" w:hAnsi="Times New Roman" w:cs="Times New Roman"/>
          <w:sz w:val="24"/>
          <w:szCs w:val="24"/>
        </w:rPr>
      </w:pPr>
    </w:p>
    <w:p w:rsidR="006F608D" w:rsidRPr="003148CA" w:rsidRDefault="00E7567B" w:rsidP="00CE4933">
      <w:pPr>
        <w:spacing w:after="0"/>
        <w:ind w:left="1440"/>
        <w:rPr>
          <w:rFonts w:ascii="Times New Roman" w:hAnsi="Times New Roman" w:cs="Times New Roman"/>
          <w:sz w:val="24"/>
          <w:szCs w:val="24"/>
        </w:rPr>
      </w:pPr>
      <w:r w:rsidRPr="003148CA">
        <w:rPr>
          <w:rFonts w:ascii="Times New Roman" w:hAnsi="Times New Roman" w:cs="Times New Roman"/>
          <w:sz w:val="24"/>
          <w:szCs w:val="24"/>
        </w:rPr>
        <w:t>“</w:t>
      </w:r>
      <w:r w:rsidR="000058A8" w:rsidRPr="003148CA">
        <w:rPr>
          <w:rFonts w:ascii="Times New Roman" w:hAnsi="Times New Roman" w:cs="Times New Roman"/>
          <w:sz w:val="24"/>
          <w:szCs w:val="24"/>
        </w:rPr>
        <w:t>The purpose of the IR-2 island residential zone is to protect the character of existing developed residential neighborhoods on the islands and to allow infill where there are adequate public services available</w:t>
      </w:r>
      <w:r w:rsidRPr="003148CA">
        <w:rPr>
          <w:rFonts w:ascii="Times New Roman" w:hAnsi="Times New Roman" w:cs="Times New Roman"/>
          <w:sz w:val="24"/>
          <w:szCs w:val="24"/>
        </w:rPr>
        <w:t>…”</w:t>
      </w:r>
      <w:r w:rsidR="000058A8" w:rsidRPr="003148CA">
        <w:rPr>
          <w:rFonts w:ascii="Times New Roman" w:hAnsi="Times New Roman" w:cs="Times New Roman"/>
          <w:sz w:val="24"/>
          <w:szCs w:val="24"/>
        </w:rPr>
        <w:t xml:space="preserve"> </w:t>
      </w:r>
    </w:p>
    <w:p w:rsidR="00535A0A" w:rsidRDefault="00535A0A" w:rsidP="00CE4933">
      <w:pPr>
        <w:spacing w:after="0"/>
        <w:ind w:left="720"/>
        <w:rPr>
          <w:rFonts w:ascii="Times New Roman" w:hAnsi="Times New Roman" w:cs="Times New Roman"/>
          <w:sz w:val="24"/>
          <w:szCs w:val="24"/>
        </w:rPr>
      </w:pP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I-B</w:t>
      </w: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Fuel distribution is a commercial use and would qualify as a permitted use</w:t>
      </w:r>
      <w:r w:rsidR="00DE2C14" w:rsidRPr="003148CA">
        <w:rPr>
          <w:rFonts w:ascii="Times New Roman" w:hAnsi="Times New Roman" w:cs="Times New Roman"/>
          <w:sz w:val="24"/>
          <w:szCs w:val="24"/>
        </w:rPr>
        <w:t xml:space="preserve"> in the I-B zone</w:t>
      </w:r>
      <w:r w:rsidR="00430D63" w:rsidRPr="003148CA">
        <w:rPr>
          <w:rFonts w:ascii="Times New Roman" w:hAnsi="Times New Roman" w:cs="Times New Roman"/>
          <w:sz w:val="24"/>
          <w:szCs w:val="24"/>
        </w:rPr>
        <w:t>.</w:t>
      </w:r>
    </w:p>
    <w:p w:rsidR="00535A0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policy statement of the I-B zone is </w:t>
      </w:r>
      <w:r w:rsidR="00430D63" w:rsidRPr="003148CA">
        <w:rPr>
          <w:rFonts w:ascii="Times New Roman" w:hAnsi="Times New Roman" w:cs="Times New Roman"/>
          <w:sz w:val="24"/>
          <w:szCs w:val="24"/>
        </w:rPr>
        <w:t>as follows.</w:t>
      </w:r>
      <w:r w:rsidRPr="003148CA">
        <w:rPr>
          <w:rFonts w:ascii="Times New Roman" w:hAnsi="Times New Roman" w:cs="Times New Roman"/>
          <w:sz w:val="24"/>
          <w:szCs w:val="24"/>
        </w:rPr>
        <w:t xml:space="preserve">       </w:t>
      </w:r>
    </w:p>
    <w:p w:rsidR="00535A0A" w:rsidRDefault="00535A0A" w:rsidP="00CE4933">
      <w:pPr>
        <w:spacing w:after="0"/>
        <w:ind w:left="720"/>
        <w:rPr>
          <w:rFonts w:ascii="Times New Roman" w:hAnsi="Times New Roman" w:cs="Times New Roman"/>
          <w:sz w:val="24"/>
          <w:szCs w:val="24"/>
        </w:rPr>
      </w:pPr>
    </w:p>
    <w:p w:rsidR="006F608D" w:rsidRDefault="006F608D" w:rsidP="00CE4933">
      <w:pPr>
        <w:spacing w:after="0"/>
        <w:ind w:left="1440"/>
        <w:rPr>
          <w:rFonts w:ascii="Times New Roman" w:hAnsi="Times New Roman" w:cs="Times New Roman"/>
          <w:sz w:val="24"/>
          <w:szCs w:val="24"/>
        </w:rPr>
      </w:pPr>
      <w:r w:rsidRPr="003148CA">
        <w:rPr>
          <w:rFonts w:ascii="Times New Roman" w:hAnsi="Times New Roman" w:cs="Times New Roman"/>
          <w:sz w:val="24"/>
          <w:szCs w:val="24"/>
        </w:rPr>
        <w:t xml:space="preserve"> </w:t>
      </w:r>
      <w:r w:rsidR="00E7567B" w:rsidRPr="003148CA">
        <w:rPr>
          <w:rFonts w:ascii="Times New Roman" w:hAnsi="Times New Roman" w:cs="Times New Roman"/>
          <w:sz w:val="24"/>
          <w:szCs w:val="24"/>
        </w:rPr>
        <w:t>“</w:t>
      </w:r>
      <w:r w:rsidRPr="003148CA">
        <w:rPr>
          <w:rFonts w:ascii="Times New Roman" w:hAnsi="Times New Roman" w:cs="Times New Roman"/>
          <w:sz w:val="24"/>
          <w:szCs w:val="24"/>
        </w:rPr>
        <w:t>The purpose section of the I-B island business zone is to provide limited areas on the islands for retail and service establishments that serve primarily the needs of the local island market area.</w:t>
      </w:r>
      <w:r w:rsidR="00E7567B" w:rsidRPr="003148CA">
        <w:rPr>
          <w:rFonts w:ascii="Times New Roman" w:hAnsi="Times New Roman" w:cs="Times New Roman"/>
          <w:sz w:val="24"/>
          <w:szCs w:val="24"/>
        </w:rPr>
        <w:t>”</w:t>
      </w:r>
    </w:p>
    <w:p w:rsidR="00535A0A" w:rsidRPr="003148CA" w:rsidRDefault="00535A0A" w:rsidP="00535A0A">
      <w:pPr>
        <w:spacing w:after="0"/>
        <w:ind w:left="720"/>
        <w:rPr>
          <w:rFonts w:ascii="Times New Roman" w:hAnsi="Times New Roman" w:cs="Times New Roman"/>
          <w:sz w:val="24"/>
          <w:szCs w:val="24"/>
        </w:rPr>
      </w:pPr>
    </w:p>
    <w:p w:rsidR="007C6721" w:rsidRPr="003148CA" w:rsidRDefault="007C6721"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There is an existing I-B Island Business zone </w:t>
      </w:r>
      <w:r w:rsidR="008D1A07" w:rsidRPr="003148CA">
        <w:rPr>
          <w:rFonts w:ascii="Times New Roman" w:hAnsi="Times New Roman" w:cs="Times New Roman"/>
          <w:sz w:val="24"/>
          <w:szCs w:val="24"/>
        </w:rPr>
        <w:t xml:space="preserve">on Great Diamond </w:t>
      </w:r>
      <w:r w:rsidRPr="003148CA">
        <w:rPr>
          <w:rFonts w:ascii="Times New Roman" w:hAnsi="Times New Roman" w:cs="Times New Roman"/>
          <w:sz w:val="24"/>
          <w:szCs w:val="24"/>
        </w:rPr>
        <w:t xml:space="preserve">adjacent to the </w:t>
      </w:r>
      <w:r w:rsidR="00AE56AC" w:rsidRPr="003148CA">
        <w:rPr>
          <w:rFonts w:ascii="Times New Roman" w:hAnsi="Times New Roman" w:cs="Times New Roman"/>
          <w:sz w:val="24"/>
          <w:szCs w:val="24"/>
        </w:rPr>
        <w:t xml:space="preserve">southerly </w:t>
      </w:r>
      <w:r w:rsidRPr="003148CA">
        <w:rPr>
          <w:rFonts w:ascii="Times New Roman" w:hAnsi="Times New Roman" w:cs="Times New Roman"/>
          <w:sz w:val="24"/>
          <w:szCs w:val="24"/>
        </w:rPr>
        <w:t>public</w:t>
      </w:r>
      <w:r w:rsidR="004D6AC5">
        <w:rPr>
          <w:rFonts w:ascii="Times New Roman" w:hAnsi="Times New Roman" w:cs="Times New Roman"/>
          <w:sz w:val="24"/>
          <w:szCs w:val="24"/>
        </w:rPr>
        <w:t xml:space="preserve"> ferry, </w:t>
      </w:r>
      <w:r w:rsidRPr="003148CA">
        <w:rPr>
          <w:rFonts w:ascii="Times New Roman" w:hAnsi="Times New Roman" w:cs="Times New Roman"/>
          <w:sz w:val="24"/>
          <w:szCs w:val="24"/>
        </w:rPr>
        <w:t xml:space="preserve">but it is limited to only </w:t>
      </w:r>
      <w:r w:rsidR="0069605C" w:rsidRPr="003148CA">
        <w:rPr>
          <w:rFonts w:ascii="Times New Roman" w:hAnsi="Times New Roman" w:cs="Times New Roman"/>
          <w:sz w:val="24"/>
          <w:szCs w:val="24"/>
        </w:rPr>
        <w:t xml:space="preserve">3 or </w:t>
      </w:r>
      <w:proofErr w:type="gramStart"/>
      <w:r w:rsidR="0069605C" w:rsidRPr="003148CA">
        <w:rPr>
          <w:rFonts w:ascii="Times New Roman" w:hAnsi="Times New Roman" w:cs="Times New Roman"/>
          <w:sz w:val="24"/>
          <w:szCs w:val="24"/>
        </w:rPr>
        <w:t xml:space="preserve">4 </w:t>
      </w:r>
      <w:r w:rsidRPr="003148CA">
        <w:rPr>
          <w:rFonts w:ascii="Times New Roman" w:hAnsi="Times New Roman" w:cs="Times New Roman"/>
          <w:sz w:val="24"/>
          <w:szCs w:val="24"/>
        </w:rPr>
        <w:t xml:space="preserve"> properties</w:t>
      </w:r>
      <w:proofErr w:type="gramEnd"/>
      <w:r w:rsidRPr="003148CA">
        <w:rPr>
          <w:rFonts w:ascii="Times New Roman" w:hAnsi="Times New Roman" w:cs="Times New Roman"/>
          <w:sz w:val="24"/>
          <w:szCs w:val="24"/>
        </w:rPr>
        <w:t xml:space="preserve"> and there are  no commercial uses located within the zone. </w:t>
      </w:r>
      <w:r w:rsidR="008D1A07" w:rsidRPr="003148CA">
        <w:rPr>
          <w:rFonts w:ascii="Times New Roman" w:hAnsi="Times New Roman" w:cs="Times New Roman"/>
          <w:sz w:val="24"/>
          <w:szCs w:val="24"/>
        </w:rPr>
        <w:t>G</w:t>
      </w:r>
      <w:r w:rsidRPr="003148CA">
        <w:rPr>
          <w:rFonts w:ascii="Times New Roman" w:hAnsi="Times New Roman" w:cs="Times New Roman"/>
          <w:sz w:val="24"/>
          <w:szCs w:val="24"/>
        </w:rPr>
        <w:t xml:space="preserve">iven </w:t>
      </w:r>
      <w:r w:rsidR="00D60FB0" w:rsidRPr="003148CA">
        <w:rPr>
          <w:rFonts w:ascii="Times New Roman" w:hAnsi="Times New Roman" w:cs="Times New Roman"/>
          <w:sz w:val="24"/>
          <w:szCs w:val="24"/>
        </w:rPr>
        <w:t>the</w:t>
      </w:r>
      <w:r w:rsidRPr="003148CA">
        <w:rPr>
          <w:rFonts w:ascii="Times New Roman" w:hAnsi="Times New Roman" w:cs="Times New Roman"/>
          <w:sz w:val="24"/>
          <w:szCs w:val="24"/>
        </w:rPr>
        <w:t xml:space="preserve"> decid</w:t>
      </w:r>
      <w:r w:rsidR="00D60FB0" w:rsidRPr="003148CA">
        <w:rPr>
          <w:rFonts w:ascii="Times New Roman" w:hAnsi="Times New Roman" w:cs="Times New Roman"/>
          <w:sz w:val="24"/>
          <w:szCs w:val="24"/>
        </w:rPr>
        <w:t>ed</w:t>
      </w:r>
      <w:r w:rsidRPr="003148CA">
        <w:rPr>
          <w:rFonts w:ascii="Times New Roman" w:hAnsi="Times New Roman" w:cs="Times New Roman"/>
          <w:sz w:val="24"/>
          <w:szCs w:val="24"/>
        </w:rPr>
        <w:t>ly residential character</w:t>
      </w:r>
      <w:r w:rsidR="008D1A07" w:rsidRPr="003148CA">
        <w:rPr>
          <w:rFonts w:ascii="Times New Roman" w:hAnsi="Times New Roman" w:cs="Times New Roman"/>
          <w:sz w:val="24"/>
          <w:szCs w:val="24"/>
        </w:rPr>
        <w:t xml:space="preserve"> of the district and</w:t>
      </w:r>
      <w:r w:rsidR="000058A8" w:rsidRPr="003148CA">
        <w:rPr>
          <w:rFonts w:ascii="Times New Roman" w:hAnsi="Times New Roman" w:cs="Times New Roman"/>
          <w:sz w:val="24"/>
          <w:szCs w:val="24"/>
        </w:rPr>
        <w:t xml:space="preserve"> proximity to the shore</w:t>
      </w:r>
      <w:r w:rsidR="006F608D"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proofErr w:type="gramStart"/>
      <w:r w:rsidR="00E15717" w:rsidRPr="003148CA">
        <w:rPr>
          <w:rFonts w:ascii="Times New Roman" w:hAnsi="Times New Roman" w:cs="Times New Roman"/>
          <w:sz w:val="24"/>
          <w:szCs w:val="24"/>
        </w:rPr>
        <w:t xml:space="preserve">it </w:t>
      </w:r>
      <w:r w:rsidRPr="003148CA">
        <w:rPr>
          <w:rFonts w:ascii="Times New Roman" w:hAnsi="Times New Roman" w:cs="Times New Roman"/>
          <w:sz w:val="24"/>
          <w:szCs w:val="24"/>
        </w:rPr>
        <w:t xml:space="preserve"> </w:t>
      </w:r>
      <w:r w:rsidR="008D1A07" w:rsidRPr="003148CA">
        <w:rPr>
          <w:rFonts w:ascii="Times New Roman" w:hAnsi="Times New Roman" w:cs="Times New Roman"/>
          <w:sz w:val="24"/>
          <w:szCs w:val="24"/>
        </w:rPr>
        <w:lastRenderedPageBreak/>
        <w:t>may</w:t>
      </w:r>
      <w:proofErr w:type="gramEnd"/>
      <w:r w:rsidR="008D1A07" w:rsidRPr="003148CA">
        <w:rPr>
          <w:rFonts w:ascii="Times New Roman" w:hAnsi="Times New Roman" w:cs="Times New Roman"/>
          <w:sz w:val="24"/>
          <w:szCs w:val="24"/>
        </w:rPr>
        <w:t xml:space="preserve"> not be a good fit.</w:t>
      </w:r>
      <w:r w:rsidR="00D60FB0" w:rsidRPr="003148CA">
        <w:rPr>
          <w:rFonts w:ascii="Times New Roman" w:hAnsi="Times New Roman" w:cs="Times New Roman"/>
          <w:sz w:val="24"/>
          <w:szCs w:val="24"/>
        </w:rPr>
        <w:t xml:space="preserve"> While all of Portland</w:t>
      </w:r>
      <w:r w:rsidR="00E430B8" w:rsidRPr="003148CA">
        <w:rPr>
          <w:rFonts w:ascii="Times New Roman" w:hAnsi="Times New Roman" w:cs="Times New Roman"/>
          <w:sz w:val="24"/>
          <w:szCs w:val="24"/>
        </w:rPr>
        <w:t>’</w:t>
      </w:r>
      <w:r w:rsidR="00D60FB0" w:rsidRPr="003148CA">
        <w:rPr>
          <w:rFonts w:ascii="Times New Roman" w:hAnsi="Times New Roman" w:cs="Times New Roman"/>
          <w:sz w:val="24"/>
          <w:szCs w:val="24"/>
        </w:rPr>
        <w:t>s Islands have business zones near public ferry landings, the reality is that  most are either underutilized or have few businesses (except Peaks) because of limited business activity.</w:t>
      </w:r>
    </w:p>
    <w:p w:rsidR="00464400" w:rsidRDefault="00464400" w:rsidP="00535A0A">
      <w:pPr>
        <w:spacing w:after="0"/>
        <w:rPr>
          <w:rFonts w:ascii="Times New Roman" w:hAnsi="Times New Roman" w:cs="Times New Roman"/>
          <w:sz w:val="24"/>
          <w:szCs w:val="24"/>
        </w:rPr>
      </w:pPr>
    </w:p>
    <w:p w:rsidR="00E430B8" w:rsidRDefault="00E430B8"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With limited land </w:t>
      </w:r>
      <w:r w:rsidR="00C5720B" w:rsidRPr="003148CA">
        <w:rPr>
          <w:rFonts w:ascii="Times New Roman" w:hAnsi="Times New Roman" w:cs="Times New Roman"/>
          <w:sz w:val="24"/>
          <w:szCs w:val="24"/>
        </w:rPr>
        <w:t xml:space="preserve">on an </w:t>
      </w:r>
      <w:r w:rsidRPr="003148CA">
        <w:rPr>
          <w:rFonts w:ascii="Times New Roman" w:hAnsi="Times New Roman" w:cs="Times New Roman"/>
          <w:sz w:val="24"/>
          <w:szCs w:val="24"/>
        </w:rPr>
        <w:t>island it can be a challe</w:t>
      </w:r>
      <w:r w:rsidR="00535A0A">
        <w:rPr>
          <w:rFonts w:ascii="Times New Roman" w:hAnsi="Times New Roman" w:cs="Times New Roman"/>
          <w:sz w:val="24"/>
          <w:szCs w:val="24"/>
        </w:rPr>
        <w:t xml:space="preserve">nge to find appropriate places </w:t>
      </w:r>
      <w:r w:rsidRPr="003148CA">
        <w:rPr>
          <w:rFonts w:ascii="Times New Roman" w:hAnsi="Times New Roman" w:cs="Times New Roman"/>
          <w:sz w:val="24"/>
          <w:szCs w:val="24"/>
        </w:rPr>
        <w:t xml:space="preserve">for commercial uses </w:t>
      </w:r>
      <w:r w:rsidR="00C5720B" w:rsidRPr="003148CA">
        <w:rPr>
          <w:rFonts w:ascii="Times New Roman" w:hAnsi="Times New Roman" w:cs="Times New Roman"/>
          <w:sz w:val="24"/>
          <w:szCs w:val="24"/>
        </w:rPr>
        <w:t xml:space="preserve">not totally contained in a building </w:t>
      </w:r>
      <w:r w:rsidR="00DF3373" w:rsidRPr="003148CA">
        <w:rPr>
          <w:rFonts w:ascii="Times New Roman" w:hAnsi="Times New Roman" w:cs="Times New Roman"/>
          <w:sz w:val="24"/>
          <w:szCs w:val="24"/>
        </w:rPr>
        <w:t xml:space="preserve">which </w:t>
      </w:r>
      <w:r w:rsidR="007838ED" w:rsidRPr="003148CA">
        <w:rPr>
          <w:rFonts w:ascii="Times New Roman" w:hAnsi="Times New Roman" w:cs="Times New Roman"/>
          <w:sz w:val="24"/>
          <w:szCs w:val="24"/>
        </w:rPr>
        <w:t xml:space="preserve">may </w:t>
      </w:r>
      <w:proofErr w:type="gramStart"/>
      <w:r w:rsidR="00DF3373" w:rsidRPr="003148CA">
        <w:rPr>
          <w:rFonts w:ascii="Times New Roman" w:hAnsi="Times New Roman" w:cs="Times New Roman"/>
          <w:sz w:val="24"/>
          <w:szCs w:val="24"/>
        </w:rPr>
        <w:t>feature</w:t>
      </w:r>
      <w:r w:rsidR="00C5720B" w:rsidRPr="003148CA">
        <w:rPr>
          <w:rFonts w:ascii="Times New Roman" w:hAnsi="Times New Roman" w:cs="Times New Roman"/>
          <w:sz w:val="24"/>
          <w:szCs w:val="24"/>
        </w:rPr>
        <w:t xml:space="preserve"> </w:t>
      </w:r>
      <w:r w:rsidRPr="003148CA">
        <w:rPr>
          <w:rFonts w:ascii="Times New Roman" w:hAnsi="Times New Roman" w:cs="Times New Roman"/>
          <w:sz w:val="24"/>
          <w:szCs w:val="24"/>
        </w:rPr>
        <w:t xml:space="preserve"> large</w:t>
      </w:r>
      <w:proofErr w:type="gramEnd"/>
      <w:r w:rsidRPr="003148CA">
        <w:rPr>
          <w:rFonts w:ascii="Times New Roman" w:hAnsi="Times New Roman" w:cs="Times New Roman"/>
          <w:sz w:val="24"/>
          <w:szCs w:val="24"/>
        </w:rPr>
        <w:t xml:space="preserve"> trucks, outside storage </w:t>
      </w:r>
      <w:r w:rsidR="00C5720B" w:rsidRPr="003148CA">
        <w:rPr>
          <w:rFonts w:ascii="Times New Roman" w:hAnsi="Times New Roman" w:cs="Times New Roman"/>
          <w:sz w:val="24"/>
          <w:szCs w:val="24"/>
        </w:rPr>
        <w:t>of equipment and supplies</w:t>
      </w:r>
      <w:r w:rsidR="002B6385" w:rsidRPr="003148CA">
        <w:rPr>
          <w:rFonts w:ascii="Times New Roman" w:hAnsi="Times New Roman" w:cs="Times New Roman"/>
          <w:sz w:val="24"/>
          <w:szCs w:val="24"/>
        </w:rPr>
        <w:t>, etc.</w:t>
      </w:r>
      <w:r w:rsidR="00C5720B" w:rsidRPr="003148CA">
        <w:rPr>
          <w:rFonts w:ascii="Times New Roman" w:hAnsi="Times New Roman" w:cs="Times New Roman"/>
          <w:sz w:val="24"/>
          <w:szCs w:val="24"/>
        </w:rPr>
        <w:t xml:space="preserve"> This has been an ongoing issue on Peaks Island where there has been discussion </w:t>
      </w:r>
      <w:r w:rsidR="00AE56AC" w:rsidRPr="003148CA">
        <w:rPr>
          <w:rFonts w:ascii="Times New Roman" w:hAnsi="Times New Roman" w:cs="Times New Roman"/>
          <w:sz w:val="24"/>
          <w:szCs w:val="24"/>
        </w:rPr>
        <w:t>over time of</w:t>
      </w:r>
      <w:r w:rsidR="00C5720B" w:rsidRPr="003148CA">
        <w:rPr>
          <w:rFonts w:ascii="Times New Roman" w:hAnsi="Times New Roman" w:cs="Times New Roman"/>
          <w:sz w:val="24"/>
          <w:szCs w:val="24"/>
        </w:rPr>
        <w:t xml:space="preserve"> creating a special zone for </w:t>
      </w:r>
      <w:r w:rsidR="00AE56AC" w:rsidRPr="003148CA">
        <w:rPr>
          <w:rFonts w:ascii="Times New Roman" w:hAnsi="Times New Roman" w:cs="Times New Roman"/>
          <w:sz w:val="24"/>
          <w:szCs w:val="24"/>
        </w:rPr>
        <w:t>“</w:t>
      </w:r>
      <w:r w:rsidR="00C5720B" w:rsidRPr="003148CA">
        <w:rPr>
          <w:rFonts w:ascii="Times New Roman" w:hAnsi="Times New Roman" w:cs="Times New Roman"/>
          <w:sz w:val="24"/>
          <w:szCs w:val="24"/>
        </w:rPr>
        <w:t>contractor type</w:t>
      </w:r>
      <w:r w:rsidR="00983E84" w:rsidRPr="003148CA">
        <w:rPr>
          <w:rFonts w:ascii="Times New Roman" w:hAnsi="Times New Roman" w:cs="Times New Roman"/>
          <w:sz w:val="24"/>
          <w:szCs w:val="24"/>
        </w:rPr>
        <w:t>”</w:t>
      </w:r>
      <w:r w:rsidR="00C5720B" w:rsidRPr="003148CA">
        <w:rPr>
          <w:rFonts w:ascii="Times New Roman" w:hAnsi="Times New Roman" w:cs="Times New Roman"/>
          <w:sz w:val="24"/>
          <w:szCs w:val="24"/>
        </w:rPr>
        <w:t xml:space="preserve"> uses away from the main I-B zone and residential areas.</w:t>
      </w:r>
      <w:r w:rsidR="00DF3373" w:rsidRPr="003148CA">
        <w:rPr>
          <w:rFonts w:ascii="Times New Roman" w:hAnsi="Times New Roman" w:cs="Times New Roman"/>
          <w:sz w:val="24"/>
          <w:szCs w:val="24"/>
        </w:rPr>
        <w:t xml:space="preserve"> The Public Services facility was relocated to the middle of the island away from the village area</w:t>
      </w:r>
      <w:r w:rsidR="002B6385" w:rsidRPr="003148CA">
        <w:rPr>
          <w:rFonts w:ascii="Times New Roman" w:hAnsi="Times New Roman" w:cs="Times New Roman"/>
          <w:sz w:val="24"/>
          <w:szCs w:val="24"/>
        </w:rPr>
        <w:t xml:space="preserve"> to address this type of concern.</w:t>
      </w:r>
      <w:r w:rsidR="007838ED"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D60FB0" w:rsidRDefault="00D60FB0"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An effort to consolidate Dinosaur with the </w:t>
      </w:r>
      <w:r w:rsidR="000C725D" w:rsidRPr="003148CA">
        <w:rPr>
          <w:rFonts w:ascii="Times New Roman" w:hAnsi="Times New Roman" w:cs="Times New Roman"/>
          <w:sz w:val="24"/>
          <w:szCs w:val="24"/>
        </w:rPr>
        <w:t>existing P</w:t>
      </w:r>
      <w:r w:rsidRPr="003148CA">
        <w:rPr>
          <w:rFonts w:ascii="Times New Roman" w:hAnsi="Times New Roman" w:cs="Times New Roman"/>
          <w:sz w:val="24"/>
          <w:szCs w:val="24"/>
        </w:rPr>
        <w:t xml:space="preserve">ublic </w:t>
      </w:r>
      <w:r w:rsidR="000C725D" w:rsidRPr="003148CA">
        <w:rPr>
          <w:rFonts w:ascii="Times New Roman" w:hAnsi="Times New Roman" w:cs="Times New Roman"/>
          <w:sz w:val="24"/>
          <w:szCs w:val="24"/>
        </w:rPr>
        <w:t>Services</w:t>
      </w:r>
      <w:r w:rsidRPr="003148CA">
        <w:rPr>
          <w:rFonts w:ascii="Times New Roman" w:hAnsi="Times New Roman" w:cs="Times New Roman"/>
          <w:sz w:val="24"/>
          <w:szCs w:val="24"/>
        </w:rPr>
        <w:t xml:space="preserve"> facilit</w:t>
      </w:r>
      <w:r w:rsidR="000C725D" w:rsidRPr="003148CA">
        <w:rPr>
          <w:rFonts w:ascii="Times New Roman" w:hAnsi="Times New Roman" w:cs="Times New Roman"/>
          <w:sz w:val="24"/>
          <w:szCs w:val="24"/>
        </w:rPr>
        <w:t xml:space="preserve">y on </w:t>
      </w:r>
      <w:r w:rsidR="008D1A07" w:rsidRPr="003148CA">
        <w:rPr>
          <w:rFonts w:ascii="Times New Roman" w:hAnsi="Times New Roman" w:cs="Times New Roman"/>
          <w:sz w:val="24"/>
          <w:szCs w:val="24"/>
        </w:rPr>
        <w:t>Diamond Avenue</w:t>
      </w:r>
      <w:r w:rsidR="000C725D" w:rsidRPr="003148CA">
        <w:rPr>
          <w:rFonts w:ascii="Times New Roman" w:hAnsi="Times New Roman" w:cs="Times New Roman"/>
          <w:sz w:val="24"/>
          <w:szCs w:val="24"/>
        </w:rPr>
        <w:t xml:space="preserve"> offer</w:t>
      </w:r>
      <w:r w:rsidR="00E15717" w:rsidRPr="003148CA">
        <w:rPr>
          <w:rFonts w:ascii="Times New Roman" w:hAnsi="Times New Roman" w:cs="Times New Roman"/>
          <w:sz w:val="24"/>
          <w:szCs w:val="24"/>
        </w:rPr>
        <w:t>ed</w:t>
      </w:r>
      <w:r w:rsidR="000C725D" w:rsidRPr="003148CA">
        <w:rPr>
          <w:rFonts w:ascii="Times New Roman" w:hAnsi="Times New Roman" w:cs="Times New Roman"/>
          <w:sz w:val="24"/>
          <w:szCs w:val="24"/>
        </w:rPr>
        <w:t xml:space="preserve"> promise in terms of clustering similar types of uses in one location on the island but that too require</w:t>
      </w:r>
      <w:r w:rsidR="00983E84" w:rsidRPr="003148CA">
        <w:rPr>
          <w:rFonts w:ascii="Times New Roman" w:hAnsi="Times New Roman" w:cs="Times New Roman"/>
          <w:sz w:val="24"/>
          <w:szCs w:val="24"/>
        </w:rPr>
        <w:t>s</w:t>
      </w:r>
      <w:r w:rsidR="000C725D" w:rsidRPr="003148CA">
        <w:rPr>
          <w:rFonts w:ascii="Times New Roman" w:hAnsi="Times New Roman" w:cs="Times New Roman"/>
          <w:sz w:val="24"/>
          <w:szCs w:val="24"/>
        </w:rPr>
        <w:t xml:space="preserve"> a zone change. While the Public Services facility is a municipal use and permitted in the IR-</w:t>
      </w:r>
      <w:r w:rsidR="008D1A07" w:rsidRPr="003148CA">
        <w:rPr>
          <w:rFonts w:ascii="Times New Roman" w:hAnsi="Times New Roman" w:cs="Times New Roman"/>
          <w:sz w:val="24"/>
          <w:szCs w:val="24"/>
        </w:rPr>
        <w:t>1</w:t>
      </w:r>
      <w:r w:rsidR="000C725D" w:rsidRPr="003148CA">
        <w:rPr>
          <w:rFonts w:ascii="Times New Roman" w:hAnsi="Times New Roman" w:cs="Times New Roman"/>
          <w:sz w:val="24"/>
          <w:szCs w:val="24"/>
        </w:rPr>
        <w:t xml:space="preserve">, Dinosaur is a commercial use. Public Services leases property from the Diamond Island Association and </w:t>
      </w:r>
      <w:r w:rsidR="00983E84" w:rsidRPr="003148CA">
        <w:rPr>
          <w:rFonts w:ascii="Times New Roman" w:hAnsi="Times New Roman" w:cs="Times New Roman"/>
          <w:sz w:val="24"/>
          <w:szCs w:val="24"/>
        </w:rPr>
        <w:t xml:space="preserve">although at one point </w:t>
      </w:r>
      <w:r w:rsidR="000C725D" w:rsidRPr="003148CA">
        <w:rPr>
          <w:rFonts w:ascii="Times New Roman" w:hAnsi="Times New Roman" w:cs="Times New Roman"/>
          <w:sz w:val="24"/>
          <w:szCs w:val="24"/>
        </w:rPr>
        <w:t xml:space="preserve">negotiations to allow Dinosaur </w:t>
      </w:r>
      <w:r w:rsidR="008D1A07" w:rsidRPr="003148CA">
        <w:rPr>
          <w:rFonts w:ascii="Times New Roman" w:hAnsi="Times New Roman" w:cs="Times New Roman"/>
          <w:sz w:val="24"/>
          <w:szCs w:val="24"/>
        </w:rPr>
        <w:t>seemed stalled, the Diamond Island Association Boar</w:t>
      </w:r>
      <w:r w:rsidR="00535A0A">
        <w:rPr>
          <w:rFonts w:ascii="Times New Roman" w:hAnsi="Times New Roman" w:cs="Times New Roman"/>
          <w:sz w:val="24"/>
          <w:szCs w:val="24"/>
        </w:rPr>
        <w:t xml:space="preserve">d as recently as June 24, 2012 </w:t>
      </w:r>
      <w:r w:rsidR="008D1A07" w:rsidRPr="003148CA">
        <w:rPr>
          <w:rFonts w:ascii="Times New Roman" w:hAnsi="Times New Roman" w:cs="Times New Roman"/>
          <w:sz w:val="24"/>
          <w:szCs w:val="24"/>
        </w:rPr>
        <w:t>voted to support relocation of Dinosaur to the Diamond Avenue Public Services facility.</w:t>
      </w:r>
    </w:p>
    <w:p w:rsidR="00464400" w:rsidRDefault="00464400" w:rsidP="00535A0A">
      <w:pPr>
        <w:spacing w:after="0"/>
        <w:rPr>
          <w:rFonts w:ascii="Times New Roman" w:hAnsi="Times New Roman" w:cs="Times New Roman"/>
          <w:sz w:val="24"/>
          <w:szCs w:val="24"/>
        </w:rPr>
      </w:pPr>
    </w:p>
    <w:p w:rsidR="00464400" w:rsidRDefault="00464400" w:rsidP="00464400">
      <w:pPr>
        <w:spacing w:after="0"/>
        <w:rPr>
          <w:rFonts w:ascii="Times New Roman" w:hAnsi="Times New Roman" w:cs="Times New Roman"/>
          <w:sz w:val="24"/>
          <w:szCs w:val="24"/>
        </w:rPr>
      </w:pPr>
      <w:r>
        <w:rPr>
          <w:rFonts w:ascii="Times New Roman" w:hAnsi="Times New Roman" w:cs="Times New Roman"/>
          <w:sz w:val="24"/>
          <w:szCs w:val="24"/>
        </w:rPr>
        <w:t>The zoning request must be evaluated for consistency with the Comprehensive Plan.  The comprehensive goals and polices that were adopted as part of the Portland Island Study state the following:</w:t>
      </w:r>
    </w:p>
    <w:p w:rsidR="00464400" w:rsidRDefault="00464400" w:rsidP="00464400">
      <w:pPr>
        <w:spacing w:after="0"/>
        <w:rPr>
          <w:rFonts w:ascii="Times New Roman" w:hAnsi="Times New Roman" w:cs="Times New Roman"/>
          <w:sz w:val="24"/>
          <w:szCs w:val="24"/>
        </w:rPr>
      </w:pPr>
    </w:p>
    <w:p w:rsidR="00464400" w:rsidRPr="00464400" w:rsidRDefault="008B2C1E" w:rsidP="00464400">
      <w:pPr>
        <w:spacing w:after="0"/>
        <w:ind w:left="720"/>
        <w:rPr>
          <w:rFonts w:ascii="Times New Roman" w:hAnsi="Times New Roman" w:cs="Times New Roman"/>
          <w:b/>
          <w:sz w:val="24"/>
          <w:szCs w:val="24"/>
        </w:rPr>
      </w:pPr>
      <w:r w:rsidRPr="00464400">
        <w:rPr>
          <w:rFonts w:ascii="Times New Roman" w:hAnsi="Times New Roman" w:cs="Times New Roman"/>
          <w:b/>
          <w:sz w:val="24"/>
          <w:szCs w:val="24"/>
          <w:u w:val="single"/>
        </w:rPr>
        <w:t xml:space="preserve">Portland Islands </w:t>
      </w:r>
      <w:r w:rsidR="00464400" w:rsidRPr="008B2C1E">
        <w:rPr>
          <w:rFonts w:ascii="Times New Roman" w:hAnsi="Times New Roman" w:cs="Times New Roman"/>
          <w:b/>
          <w:sz w:val="24"/>
          <w:szCs w:val="24"/>
          <w:u w:val="single"/>
        </w:rPr>
        <w:t>Goals:</w:t>
      </w:r>
    </w:p>
    <w:p w:rsidR="00464400" w:rsidRP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The Portland Islands pose a completely unique situation for land use planning and zoning.  Unlike most other densely inhabited islands on the Maine coast, which are separate municipalities, the Portland islands are similar to the neighborhoods of a large, urban mainland municipality and pose strong contrasts of urban vs. rural and seasonal vs. year-round living.  Similarly, unlike other areas of seasonal home concentrations in the rural Lakes regions of the State, the islands are subject to spillover growth pressures from the ‘city’, and invite comparison to the mainland’s relatively high level of public services in terms of streets, sewage, schools, waste collections, fire protection, police and libraries.</w:t>
      </w:r>
    </w:p>
    <w:p w:rsidR="00464400" w:rsidRP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 xml:space="preserve">The islands </w:t>
      </w:r>
      <w:r w:rsidRPr="00464400">
        <w:rPr>
          <w:rFonts w:ascii="Times New Roman" w:hAnsi="Times New Roman" w:cs="Times New Roman"/>
          <w:sz w:val="24"/>
          <w:szCs w:val="24"/>
          <w:u w:val="single"/>
        </w:rPr>
        <w:t>are</w:t>
      </w:r>
      <w:r w:rsidRPr="00464400">
        <w:rPr>
          <w:rFonts w:ascii="Times New Roman" w:hAnsi="Times New Roman" w:cs="Times New Roman"/>
          <w:sz w:val="24"/>
          <w:szCs w:val="24"/>
        </w:rPr>
        <w:t xml:space="preserve"> different from the mainland in terms of the natural features, their resource value, the public services available (or possible), and the people who reside and work there.  The City’s land use policies and regulations should reflect this essential difference. </w:t>
      </w:r>
    </w:p>
    <w:p w:rsid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 xml:space="preserve">The overall land use goal is to balance future growth and development on the islands to preserve those essential natural, physical and social factors that contribute to the islands unique value and character. </w:t>
      </w:r>
    </w:p>
    <w:p w:rsidR="00464400" w:rsidRPr="00464400" w:rsidRDefault="00464400" w:rsidP="00464400">
      <w:pPr>
        <w:pStyle w:val="ListParagraph"/>
        <w:spacing w:after="0"/>
        <w:ind w:left="1080"/>
        <w:rPr>
          <w:rFonts w:ascii="Times New Roman" w:hAnsi="Times New Roman" w:cs="Times New Roman"/>
          <w:sz w:val="24"/>
          <w:szCs w:val="24"/>
        </w:rPr>
      </w:pPr>
    </w:p>
    <w:p w:rsidR="00464400" w:rsidRPr="00464400" w:rsidRDefault="00464400" w:rsidP="00464400">
      <w:p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64400">
        <w:rPr>
          <w:rFonts w:ascii="Times New Roman" w:hAnsi="Times New Roman" w:cs="Times New Roman"/>
          <w:b/>
          <w:sz w:val="24"/>
          <w:szCs w:val="24"/>
          <w:u w:val="single"/>
        </w:rPr>
        <w:tab/>
      </w:r>
      <w:r w:rsidR="008B2C1E" w:rsidRPr="008B2C1E">
        <w:rPr>
          <w:rFonts w:ascii="Times New Roman" w:hAnsi="Times New Roman" w:cs="Times New Roman"/>
          <w:b/>
          <w:sz w:val="24"/>
          <w:szCs w:val="24"/>
        </w:rPr>
        <w:tab/>
      </w:r>
      <w:r w:rsidRPr="00464400">
        <w:rPr>
          <w:rFonts w:ascii="Times New Roman" w:hAnsi="Times New Roman" w:cs="Times New Roman"/>
          <w:b/>
          <w:sz w:val="24"/>
          <w:szCs w:val="24"/>
          <w:u w:val="single"/>
        </w:rPr>
        <w:t>Portland Islands Policies</w:t>
      </w: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 xml:space="preserve">Portland's islands are unique and valuable natural areas and villages. Each island is unique, with individual community needs and aspirations.  There are those most sparsely or seasonally populated, such as the Diamonds and Cushing , serving as summer retreat and vacation homes, to those that  support a more significant year round population, such as Peaks ( within commuting distance of downtown Portland) and Cliff (an hour's boat ride away).  Island residents are striving to sustain the mix of jobs, housing, education and culture of their unique and independent-spirited island community. </w:t>
      </w:r>
      <w:r w:rsidRPr="00464400">
        <w:rPr>
          <w:rFonts w:ascii="Times New Roman" w:hAnsi="Times New Roman" w:cs="Times New Roman"/>
          <w:sz w:val="24"/>
          <w:szCs w:val="24"/>
          <w:vertAlign w:val="superscript"/>
        </w:rPr>
        <w:footnoteReference w:id="1"/>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 xml:space="preserve">Encourage development of a type, scale, diversity and density appropriate to the circumstances, environment, infrastructure, and service capabilities of each island. </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The City should adopt a policy for future development that minimizes the dependency on and intrusion of private automobiles on the islands.</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Protect groundwater aquifer resources from degradation or depletion as a result of the cumulative impact of development.  Groundwater resources shall be managed so that the islands can be self-sufficient in reliance upon natural systems for water supply and sewage disposal. (Planning Board Report #70-89, see editor’s note, footnote 1)</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Islands are unique landforms, which have particular fragile environmental characteristics.  These environmental conditions pose upper limits to the level of development that can be supported in harmony with the islands’ environment.  In addition environmental conditions and logistical constraints pose challenges to provide basic services such as solid waste disposal and other community services that are available or possible.  Such concerns, including groundwater issues, are significant enough to dictate a policy of low-density development for the islands. (Planning Board Report #70-89, see editor’s note, footnote 1).</w:t>
      </w:r>
    </w:p>
    <w:p w:rsidR="00535A0A" w:rsidRPr="003148CA" w:rsidRDefault="00535A0A" w:rsidP="00535A0A">
      <w:pPr>
        <w:spacing w:after="0"/>
        <w:rPr>
          <w:rFonts w:ascii="Times New Roman" w:hAnsi="Times New Roman" w:cs="Times New Roman"/>
          <w:sz w:val="24"/>
          <w:szCs w:val="24"/>
        </w:rPr>
      </w:pPr>
    </w:p>
    <w:p w:rsidR="002B6385" w:rsidRDefault="002B6385" w:rsidP="00535A0A">
      <w:pPr>
        <w:spacing w:after="0"/>
        <w:rPr>
          <w:rFonts w:ascii="Times New Roman" w:hAnsi="Times New Roman" w:cs="Times New Roman"/>
          <w:sz w:val="24"/>
          <w:szCs w:val="24"/>
        </w:rPr>
      </w:pPr>
      <w:r w:rsidRPr="003148CA">
        <w:rPr>
          <w:rFonts w:ascii="Times New Roman" w:hAnsi="Times New Roman" w:cs="Times New Roman"/>
          <w:b/>
          <w:sz w:val="24"/>
          <w:szCs w:val="24"/>
        </w:rPr>
        <w:t>Summary:</w:t>
      </w:r>
      <w:r w:rsidRPr="003148CA">
        <w:rPr>
          <w:rFonts w:ascii="Times New Roman" w:hAnsi="Times New Roman" w:cs="Times New Roman"/>
          <w:sz w:val="24"/>
          <w:szCs w:val="24"/>
        </w:rPr>
        <w:t xml:space="preserve"> The southerly end of Great Diamond Island is </w:t>
      </w:r>
      <w:r w:rsidR="002060A6" w:rsidRPr="003148CA">
        <w:rPr>
          <w:rFonts w:ascii="Times New Roman" w:hAnsi="Times New Roman" w:cs="Times New Roman"/>
          <w:sz w:val="24"/>
          <w:szCs w:val="24"/>
        </w:rPr>
        <w:t>almost entirely</w:t>
      </w:r>
      <w:r w:rsidRPr="003148CA">
        <w:rPr>
          <w:rFonts w:ascii="Times New Roman" w:hAnsi="Times New Roman" w:cs="Times New Roman"/>
          <w:sz w:val="24"/>
          <w:szCs w:val="24"/>
        </w:rPr>
        <w:t xml:space="preserve"> residential</w:t>
      </w:r>
      <w:r w:rsidR="002060A6"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proofErr w:type="gramStart"/>
      <w:r w:rsidRPr="003148CA">
        <w:rPr>
          <w:rFonts w:ascii="Times New Roman" w:hAnsi="Times New Roman" w:cs="Times New Roman"/>
          <w:sz w:val="24"/>
          <w:szCs w:val="24"/>
        </w:rPr>
        <w:t>The</w:t>
      </w:r>
      <w:r w:rsidR="002060A6" w:rsidRPr="003148CA">
        <w:rPr>
          <w:rFonts w:ascii="Times New Roman" w:hAnsi="Times New Roman" w:cs="Times New Roman"/>
          <w:sz w:val="24"/>
          <w:szCs w:val="24"/>
        </w:rPr>
        <w:t xml:space="preserve">  exception</w:t>
      </w:r>
      <w:proofErr w:type="gramEnd"/>
      <w:r w:rsidR="002060A6" w:rsidRPr="003148CA">
        <w:rPr>
          <w:rFonts w:ascii="Times New Roman" w:hAnsi="Times New Roman" w:cs="Times New Roman"/>
          <w:sz w:val="24"/>
          <w:szCs w:val="24"/>
        </w:rPr>
        <w:t xml:space="preserve"> is the </w:t>
      </w:r>
      <w:r w:rsidRPr="003148CA">
        <w:rPr>
          <w:rFonts w:ascii="Times New Roman" w:hAnsi="Times New Roman" w:cs="Times New Roman"/>
          <w:sz w:val="24"/>
          <w:szCs w:val="24"/>
        </w:rPr>
        <w:t xml:space="preserve"> Public </w:t>
      </w:r>
      <w:r w:rsidR="002060A6" w:rsidRPr="003148CA">
        <w:rPr>
          <w:rFonts w:ascii="Times New Roman" w:hAnsi="Times New Roman" w:cs="Times New Roman"/>
          <w:sz w:val="24"/>
          <w:szCs w:val="24"/>
        </w:rPr>
        <w:t>Services yard</w:t>
      </w:r>
      <w:r w:rsidRPr="003148CA">
        <w:rPr>
          <w:rFonts w:ascii="Times New Roman" w:hAnsi="Times New Roman" w:cs="Times New Roman"/>
          <w:sz w:val="24"/>
          <w:szCs w:val="24"/>
        </w:rPr>
        <w:t xml:space="preserve"> (permitted as a municipal use</w:t>
      </w:r>
      <w:r w:rsidR="002060A6" w:rsidRPr="003148CA">
        <w:rPr>
          <w:rFonts w:ascii="Times New Roman" w:hAnsi="Times New Roman" w:cs="Times New Roman"/>
          <w:sz w:val="24"/>
          <w:szCs w:val="24"/>
        </w:rPr>
        <w:t xml:space="preserve"> in the IR-</w:t>
      </w:r>
      <w:r w:rsidR="008D1A07" w:rsidRPr="003148CA">
        <w:rPr>
          <w:rFonts w:ascii="Times New Roman" w:hAnsi="Times New Roman" w:cs="Times New Roman"/>
          <w:sz w:val="24"/>
          <w:szCs w:val="24"/>
        </w:rPr>
        <w:t>1</w:t>
      </w:r>
      <w:r w:rsidR="002060A6" w:rsidRPr="003148CA">
        <w:rPr>
          <w:rFonts w:ascii="Times New Roman" w:hAnsi="Times New Roman" w:cs="Times New Roman"/>
          <w:sz w:val="24"/>
          <w:szCs w:val="24"/>
        </w:rPr>
        <w:t>)  located on</w:t>
      </w:r>
      <w:r w:rsidR="00983E84" w:rsidRPr="003148CA">
        <w:rPr>
          <w:rFonts w:ascii="Times New Roman" w:hAnsi="Times New Roman" w:cs="Times New Roman"/>
          <w:sz w:val="24"/>
          <w:szCs w:val="24"/>
        </w:rPr>
        <w:t xml:space="preserve"> </w:t>
      </w:r>
      <w:r w:rsidR="008D1A07" w:rsidRPr="003148CA">
        <w:rPr>
          <w:rFonts w:ascii="Times New Roman" w:hAnsi="Times New Roman" w:cs="Times New Roman"/>
          <w:sz w:val="24"/>
          <w:szCs w:val="24"/>
        </w:rPr>
        <w:t>Diamond</w:t>
      </w:r>
      <w:r w:rsidR="001E6C17">
        <w:rPr>
          <w:rFonts w:ascii="Times New Roman" w:hAnsi="Times New Roman" w:cs="Times New Roman"/>
          <w:sz w:val="24"/>
          <w:szCs w:val="24"/>
        </w:rPr>
        <w:t xml:space="preserve"> Avenue</w:t>
      </w:r>
      <w:r w:rsidR="00983E84" w:rsidRPr="003148CA">
        <w:rPr>
          <w:rFonts w:ascii="Times New Roman" w:hAnsi="Times New Roman" w:cs="Times New Roman"/>
          <w:sz w:val="24"/>
          <w:szCs w:val="24"/>
        </w:rPr>
        <w:t>.</w:t>
      </w:r>
      <w:r w:rsidR="002060A6" w:rsidRPr="003148CA">
        <w:rPr>
          <w:rFonts w:ascii="Times New Roman" w:hAnsi="Times New Roman" w:cs="Times New Roman"/>
          <w:sz w:val="24"/>
          <w:szCs w:val="24"/>
        </w:rPr>
        <w:t xml:space="preserve"> The existing I-B zone on the southerly end of the island has no commercial uses and </w:t>
      </w:r>
      <w:r w:rsidR="00983E84" w:rsidRPr="003148CA">
        <w:rPr>
          <w:rFonts w:ascii="Times New Roman" w:hAnsi="Times New Roman" w:cs="Times New Roman"/>
          <w:sz w:val="24"/>
          <w:szCs w:val="24"/>
        </w:rPr>
        <w:t xml:space="preserve">the lots are </w:t>
      </w:r>
      <w:r w:rsidR="002060A6" w:rsidRPr="003148CA">
        <w:rPr>
          <w:rFonts w:ascii="Times New Roman" w:hAnsi="Times New Roman" w:cs="Times New Roman"/>
          <w:sz w:val="24"/>
          <w:szCs w:val="24"/>
        </w:rPr>
        <w:t>very close to the shoreline. Non-residential uses on the Diamond Cove side of the island include a fire station, a restaurant and small store.</w:t>
      </w:r>
    </w:p>
    <w:p w:rsidR="00535A0A" w:rsidRPr="003148CA" w:rsidRDefault="00535A0A" w:rsidP="00535A0A">
      <w:pPr>
        <w:spacing w:after="0"/>
        <w:rPr>
          <w:rFonts w:ascii="Times New Roman" w:hAnsi="Times New Roman" w:cs="Times New Roman"/>
          <w:sz w:val="24"/>
          <w:szCs w:val="24"/>
        </w:rPr>
      </w:pPr>
    </w:p>
    <w:p w:rsidR="002060A6" w:rsidRDefault="002060A6" w:rsidP="00535A0A">
      <w:pPr>
        <w:spacing w:after="0"/>
        <w:rPr>
          <w:rFonts w:ascii="Times New Roman" w:hAnsi="Times New Roman" w:cs="Times New Roman"/>
          <w:sz w:val="24"/>
          <w:szCs w:val="24"/>
        </w:rPr>
      </w:pPr>
      <w:r w:rsidRPr="003148CA">
        <w:rPr>
          <w:rFonts w:ascii="Times New Roman" w:hAnsi="Times New Roman" w:cs="Times New Roman"/>
          <w:sz w:val="24"/>
          <w:szCs w:val="24"/>
        </w:rPr>
        <w:lastRenderedPageBreak/>
        <w:t xml:space="preserve">Fuel services </w:t>
      </w:r>
      <w:r w:rsidR="005F563B" w:rsidRPr="003148CA">
        <w:rPr>
          <w:rFonts w:ascii="Times New Roman" w:hAnsi="Times New Roman" w:cs="Times New Roman"/>
          <w:sz w:val="24"/>
          <w:szCs w:val="24"/>
        </w:rPr>
        <w:t>are an essential</w:t>
      </w:r>
      <w:r w:rsidRPr="003148CA">
        <w:rPr>
          <w:rFonts w:ascii="Times New Roman" w:hAnsi="Times New Roman" w:cs="Times New Roman"/>
          <w:sz w:val="24"/>
          <w:szCs w:val="24"/>
        </w:rPr>
        <w:t xml:space="preserve"> community </w:t>
      </w:r>
      <w:r w:rsidR="005F563B" w:rsidRPr="003148CA">
        <w:rPr>
          <w:rFonts w:ascii="Times New Roman" w:hAnsi="Times New Roman" w:cs="Times New Roman"/>
          <w:sz w:val="24"/>
          <w:szCs w:val="24"/>
        </w:rPr>
        <w:t xml:space="preserve">resource. Fuel </w:t>
      </w:r>
      <w:r w:rsidR="00885E35" w:rsidRPr="003148CA">
        <w:rPr>
          <w:rFonts w:ascii="Times New Roman" w:hAnsi="Times New Roman" w:cs="Times New Roman"/>
          <w:sz w:val="24"/>
          <w:szCs w:val="24"/>
        </w:rPr>
        <w:t xml:space="preserve">is </w:t>
      </w:r>
      <w:r w:rsidR="00535A0A">
        <w:rPr>
          <w:rFonts w:ascii="Times New Roman" w:hAnsi="Times New Roman" w:cs="Times New Roman"/>
          <w:sz w:val="24"/>
          <w:szCs w:val="24"/>
        </w:rPr>
        <w:t xml:space="preserve">critical in operating a </w:t>
      </w:r>
      <w:r w:rsidR="005F563B" w:rsidRPr="003148CA">
        <w:rPr>
          <w:rFonts w:ascii="Times New Roman" w:hAnsi="Times New Roman" w:cs="Times New Roman"/>
          <w:sz w:val="24"/>
          <w:szCs w:val="24"/>
        </w:rPr>
        <w:t>variety of equipment ranging from fire trucks, construction equipment to lawn mowers.</w:t>
      </w:r>
      <w:r w:rsidRPr="003148CA">
        <w:rPr>
          <w:rFonts w:ascii="Times New Roman" w:hAnsi="Times New Roman" w:cs="Times New Roman"/>
          <w:sz w:val="24"/>
          <w:szCs w:val="24"/>
        </w:rPr>
        <w:t xml:space="preserve"> While groceries can be </w:t>
      </w:r>
      <w:r w:rsidR="005F563B" w:rsidRPr="003148CA">
        <w:rPr>
          <w:rFonts w:ascii="Times New Roman" w:hAnsi="Times New Roman" w:cs="Times New Roman"/>
          <w:sz w:val="24"/>
          <w:szCs w:val="24"/>
        </w:rPr>
        <w:t>bought</w:t>
      </w:r>
      <w:r w:rsidRPr="003148CA">
        <w:rPr>
          <w:rFonts w:ascii="Times New Roman" w:hAnsi="Times New Roman" w:cs="Times New Roman"/>
          <w:sz w:val="24"/>
          <w:szCs w:val="24"/>
        </w:rPr>
        <w:t xml:space="preserve"> on the main land and transported on the</w:t>
      </w:r>
      <w:r w:rsidR="00CF1BD4" w:rsidRPr="003148CA">
        <w:rPr>
          <w:rFonts w:ascii="Times New Roman" w:hAnsi="Times New Roman" w:cs="Times New Roman"/>
          <w:sz w:val="24"/>
          <w:szCs w:val="24"/>
        </w:rPr>
        <w:t xml:space="preserve"> </w:t>
      </w:r>
      <w:r w:rsidRPr="003148CA">
        <w:rPr>
          <w:rFonts w:ascii="Times New Roman" w:hAnsi="Times New Roman" w:cs="Times New Roman"/>
          <w:sz w:val="24"/>
          <w:szCs w:val="24"/>
        </w:rPr>
        <w:t>ferry</w:t>
      </w:r>
      <w:r w:rsidR="00CF1BD4" w:rsidRPr="003148CA">
        <w:rPr>
          <w:rFonts w:ascii="Times New Roman" w:hAnsi="Times New Roman" w:cs="Times New Roman"/>
          <w:sz w:val="24"/>
          <w:szCs w:val="24"/>
        </w:rPr>
        <w:t>,</w:t>
      </w:r>
      <w:r w:rsidRPr="003148CA">
        <w:rPr>
          <w:rFonts w:ascii="Times New Roman" w:hAnsi="Times New Roman" w:cs="Times New Roman"/>
          <w:sz w:val="24"/>
          <w:szCs w:val="24"/>
        </w:rPr>
        <w:t xml:space="preserve"> obtaining fuel for heating and </w:t>
      </w:r>
      <w:r w:rsidR="00CF1BD4" w:rsidRPr="003148CA">
        <w:rPr>
          <w:rFonts w:ascii="Times New Roman" w:hAnsi="Times New Roman" w:cs="Times New Roman"/>
          <w:sz w:val="24"/>
          <w:szCs w:val="24"/>
        </w:rPr>
        <w:t>motor vehicles is more complicated. Fuel may not be transported on the ferry</w:t>
      </w:r>
      <w:r w:rsidR="00E15717" w:rsidRPr="003148CA">
        <w:rPr>
          <w:rFonts w:ascii="Times New Roman" w:hAnsi="Times New Roman" w:cs="Times New Roman"/>
          <w:sz w:val="24"/>
          <w:szCs w:val="24"/>
        </w:rPr>
        <w:t xml:space="preserve"> and must be delivered by private boat/barge.</w:t>
      </w:r>
      <w:r w:rsidR="00CF1BD4" w:rsidRPr="003148CA">
        <w:rPr>
          <w:rFonts w:ascii="Times New Roman" w:hAnsi="Times New Roman" w:cs="Times New Roman"/>
          <w:sz w:val="24"/>
          <w:szCs w:val="24"/>
        </w:rPr>
        <w:t xml:space="preserve"> The transportation, st</w:t>
      </w:r>
      <w:r w:rsidR="00535A0A">
        <w:rPr>
          <w:rFonts w:ascii="Times New Roman" w:hAnsi="Times New Roman" w:cs="Times New Roman"/>
          <w:sz w:val="24"/>
          <w:szCs w:val="24"/>
        </w:rPr>
        <w:t xml:space="preserve">orage and distribution of fuel </w:t>
      </w:r>
      <w:proofErr w:type="gramStart"/>
      <w:r w:rsidR="00CF1BD4" w:rsidRPr="003148CA">
        <w:rPr>
          <w:rFonts w:ascii="Times New Roman" w:hAnsi="Times New Roman" w:cs="Times New Roman"/>
          <w:sz w:val="24"/>
          <w:szCs w:val="24"/>
        </w:rPr>
        <w:t>requires</w:t>
      </w:r>
      <w:proofErr w:type="gramEnd"/>
      <w:r w:rsidR="00CF1BD4" w:rsidRPr="003148CA">
        <w:rPr>
          <w:rFonts w:ascii="Times New Roman" w:hAnsi="Times New Roman" w:cs="Times New Roman"/>
          <w:sz w:val="24"/>
          <w:szCs w:val="24"/>
        </w:rPr>
        <w:t xml:space="preserve"> </w:t>
      </w:r>
      <w:r w:rsidR="005F563B" w:rsidRPr="003148CA">
        <w:rPr>
          <w:rFonts w:ascii="Times New Roman" w:hAnsi="Times New Roman" w:cs="Times New Roman"/>
          <w:sz w:val="24"/>
          <w:szCs w:val="24"/>
        </w:rPr>
        <w:t xml:space="preserve">specialized </w:t>
      </w:r>
      <w:r w:rsidR="00CF1BD4" w:rsidRPr="003148CA">
        <w:rPr>
          <w:rFonts w:ascii="Times New Roman" w:hAnsi="Times New Roman" w:cs="Times New Roman"/>
          <w:sz w:val="24"/>
          <w:szCs w:val="24"/>
        </w:rPr>
        <w:t>trucks and equipment.</w:t>
      </w:r>
      <w:r w:rsidR="005F563B" w:rsidRPr="003148CA">
        <w:rPr>
          <w:rFonts w:ascii="Times New Roman" w:hAnsi="Times New Roman" w:cs="Times New Roman"/>
          <w:sz w:val="24"/>
          <w:szCs w:val="24"/>
        </w:rPr>
        <w:t xml:space="preserve"> T</w:t>
      </w:r>
      <w:r w:rsidR="00CF1BD4" w:rsidRPr="003148CA">
        <w:rPr>
          <w:rFonts w:ascii="Times New Roman" w:hAnsi="Times New Roman" w:cs="Times New Roman"/>
          <w:sz w:val="24"/>
          <w:szCs w:val="24"/>
        </w:rPr>
        <w:t xml:space="preserve">he City of Portland uses Dinosaur </w:t>
      </w:r>
      <w:r w:rsidR="005F563B" w:rsidRPr="003148CA">
        <w:rPr>
          <w:rFonts w:ascii="Times New Roman" w:hAnsi="Times New Roman" w:cs="Times New Roman"/>
          <w:sz w:val="24"/>
          <w:szCs w:val="24"/>
        </w:rPr>
        <w:t xml:space="preserve">to fuel </w:t>
      </w:r>
      <w:r w:rsidR="00CF1BD4" w:rsidRPr="003148CA">
        <w:rPr>
          <w:rFonts w:ascii="Times New Roman" w:hAnsi="Times New Roman" w:cs="Times New Roman"/>
          <w:sz w:val="24"/>
          <w:szCs w:val="24"/>
        </w:rPr>
        <w:t>their trucks</w:t>
      </w:r>
      <w:r w:rsidR="007C6987" w:rsidRPr="003148CA">
        <w:rPr>
          <w:rFonts w:ascii="Times New Roman" w:hAnsi="Times New Roman" w:cs="Times New Roman"/>
          <w:sz w:val="24"/>
          <w:szCs w:val="24"/>
        </w:rPr>
        <w:t>, equipment, ambulance</w:t>
      </w:r>
      <w:r w:rsidR="00535A0A">
        <w:rPr>
          <w:rFonts w:ascii="Times New Roman" w:hAnsi="Times New Roman" w:cs="Times New Roman"/>
          <w:sz w:val="24"/>
          <w:szCs w:val="24"/>
        </w:rPr>
        <w:t xml:space="preserve"> and fire </w:t>
      </w:r>
      <w:r w:rsidR="00CF1BD4" w:rsidRPr="003148CA">
        <w:rPr>
          <w:rFonts w:ascii="Times New Roman" w:hAnsi="Times New Roman" w:cs="Times New Roman"/>
          <w:sz w:val="24"/>
          <w:szCs w:val="24"/>
        </w:rPr>
        <w:t>engine.</w:t>
      </w:r>
      <w:r w:rsidR="007C6987" w:rsidRPr="003148CA">
        <w:rPr>
          <w:rFonts w:ascii="Times New Roman" w:hAnsi="Times New Roman" w:cs="Times New Roman"/>
          <w:sz w:val="24"/>
          <w:szCs w:val="24"/>
        </w:rPr>
        <w:t xml:space="preserve">  </w:t>
      </w:r>
      <w:proofErr w:type="gramStart"/>
      <w:r w:rsidR="007C6987" w:rsidRPr="003148CA">
        <w:rPr>
          <w:rFonts w:ascii="Times New Roman" w:hAnsi="Times New Roman" w:cs="Times New Roman"/>
          <w:sz w:val="24"/>
          <w:szCs w:val="24"/>
        </w:rPr>
        <w:t>At any one time there maybe 8 to 12 City vehicles on the island support</w:t>
      </w:r>
      <w:r w:rsidR="00E15717" w:rsidRPr="003148CA">
        <w:rPr>
          <w:rFonts w:ascii="Times New Roman" w:hAnsi="Times New Roman" w:cs="Times New Roman"/>
          <w:sz w:val="24"/>
          <w:szCs w:val="24"/>
        </w:rPr>
        <w:t>ing</w:t>
      </w:r>
      <w:r w:rsidR="007C6987" w:rsidRPr="003148CA">
        <w:rPr>
          <w:rFonts w:ascii="Times New Roman" w:hAnsi="Times New Roman" w:cs="Times New Roman"/>
          <w:sz w:val="24"/>
          <w:szCs w:val="24"/>
        </w:rPr>
        <w:t xml:space="preserve"> basic public services.</w:t>
      </w:r>
      <w:proofErr w:type="gramEnd"/>
    </w:p>
    <w:p w:rsidR="00535A0A" w:rsidRPr="003148CA" w:rsidRDefault="00535A0A" w:rsidP="00535A0A">
      <w:pPr>
        <w:spacing w:after="0"/>
        <w:rPr>
          <w:rFonts w:ascii="Times New Roman" w:hAnsi="Times New Roman" w:cs="Times New Roman"/>
          <w:sz w:val="24"/>
          <w:szCs w:val="24"/>
        </w:rPr>
      </w:pPr>
    </w:p>
    <w:p w:rsidR="00885E35" w:rsidRPr="00464400" w:rsidRDefault="00885E35" w:rsidP="00535A0A">
      <w:pPr>
        <w:spacing w:after="0"/>
        <w:rPr>
          <w:rFonts w:ascii="Times New Roman" w:hAnsi="Times New Roman" w:cs="Times New Roman"/>
        </w:rPr>
      </w:pPr>
      <w:r w:rsidRPr="003148CA">
        <w:rPr>
          <w:rFonts w:ascii="Times New Roman" w:hAnsi="Times New Roman" w:cs="Times New Roman"/>
          <w:sz w:val="24"/>
          <w:szCs w:val="24"/>
        </w:rPr>
        <w:t>The applicant is proposing a contract</w:t>
      </w:r>
      <w:r w:rsidR="004D6AC5">
        <w:rPr>
          <w:rFonts w:ascii="Times New Roman" w:hAnsi="Times New Roman" w:cs="Times New Roman"/>
          <w:sz w:val="24"/>
          <w:szCs w:val="24"/>
        </w:rPr>
        <w:t>/conditional</w:t>
      </w:r>
      <w:r w:rsidRPr="003148CA">
        <w:rPr>
          <w:rFonts w:ascii="Times New Roman" w:hAnsi="Times New Roman" w:cs="Times New Roman"/>
          <w:sz w:val="24"/>
          <w:szCs w:val="24"/>
        </w:rPr>
        <w:t xml:space="preserve"> zone on a property that has been used for fuel distribution in some form since 1988 in a residential zone. While the specific application is for the Sunset Avenue site, the Public Services site on Diamond Avenue could consolidate “big truck uses” in one location avoiding several facilities in different locations in a relatively small residential area. The phrase “to protect the character of existing developed residential neighborhoods” in the purpose section of the IR-2 offers an important context in eval</w:t>
      </w:r>
      <w:r w:rsidR="00464400">
        <w:rPr>
          <w:rFonts w:ascii="Times New Roman" w:hAnsi="Times New Roman" w:cs="Times New Roman"/>
          <w:sz w:val="24"/>
          <w:szCs w:val="24"/>
        </w:rPr>
        <w:t>uating the zone change proposal along with the comprehensive plan policies for the Islands.</w:t>
      </w:r>
    </w:p>
    <w:p w:rsidR="00E15717" w:rsidRDefault="00E15717" w:rsidP="00535A0A">
      <w:pPr>
        <w:spacing w:after="0"/>
        <w:rPr>
          <w:rFonts w:ascii="Times New Roman" w:hAnsi="Times New Roman" w:cs="Times New Roman"/>
          <w:sz w:val="24"/>
          <w:szCs w:val="24"/>
        </w:rPr>
      </w:pPr>
    </w:p>
    <w:p w:rsidR="00535A0A" w:rsidRDefault="00535A0A" w:rsidP="00535A0A">
      <w:pPr>
        <w:spacing w:after="0"/>
        <w:rPr>
          <w:rFonts w:ascii="Times New Roman" w:hAnsi="Times New Roman" w:cs="Times New Roman"/>
          <w:sz w:val="24"/>
          <w:szCs w:val="24"/>
        </w:rPr>
      </w:pPr>
    </w:p>
    <w:p w:rsidR="00535A0A" w:rsidRPr="003148CA" w:rsidRDefault="00535A0A" w:rsidP="00535A0A">
      <w:pPr>
        <w:spacing w:after="0"/>
        <w:rPr>
          <w:rFonts w:ascii="Times New Roman" w:hAnsi="Times New Roman" w:cs="Times New Roman"/>
          <w:sz w:val="24"/>
          <w:szCs w:val="24"/>
        </w:rPr>
      </w:pPr>
    </w:p>
    <w:p w:rsidR="00E15717" w:rsidRPr="003148CA" w:rsidRDefault="00E15717"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Attachments</w:t>
      </w:r>
    </w:p>
    <w:p w:rsidR="00DF3373" w:rsidRDefault="00DF3373" w:rsidP="00535A0A">
      <w:pPr>
        <w:spacing w:after="0"/>
        <w:rPr>
          <w:rFonts w:ascii="Times New Roman" w:hAnsi="Times New Roman" w:cs="Times New Roman"/>
          <w:sz w:val="24"/>
          <w:szCs w:val="24"/>
        </w:rPr>
      </w:pP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u w:val="single"/>
        </w:rPr>
        <w:t>Staff Attachments</w:t>
      </w:r>
    </w:p>
    <w:p w:rsidR="0041356B" w:rsidRDefault="0041356B" w:rsidP="00535A0A">
      <w:pPr>
        <w:spacing w:after="0"/>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ab/>
        <w:t>Great Diamond Island Map</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1-B.</w:t>
      </w:r>
      <w:r>
        <w:rPr>
          <w:rFonts w:ascii="Times New Roman" w:hAnsi="Times New Roman" w:cs="Times New Roman"/>
          <w:sz w:val="24"/>
          <w:szCs w:val="24"/>
        </w:rPr>
        <w:tab/>
        <w:t>Memo from Karen Townsend (Woodard and Curran) Revised 9-20-12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1-C.</w:t>
      </w:r>
      <w:r>
        <w:rPr>
          <w:rFonts w:ascii="Times New Roman" w:hAnsi="Times New Roman" w:cs="Times New Roman"/>
          <w:sz w:val="24"/>
          <w:szCs w:val="24"/>
        </w:rPr>
        <w:tab/>
        <w:t>Letter from Diamond Island Association dated 9-19-12 of Meeting Minutes (6-24-12)</w:t>
      </w:r>
    </w:p>
    <w:p w:rsidR="0041356B" w:rsidRDefault="0041356B" w:rsidP="00535A0A">
      <w:pPr>
        <w:spacing w:after="0"/>
        <w:rPr>
          <w:rFonts w:ascii="Times New Roman" w:hAnsi="Times New Roman" w:cs="Times New Roman"/>
          <w:sz w:val="24"/>
          <w:szCs w:val="24"/>
        </w:rPr>
      </w:pPr>
    </w:p>
    <w:p w:rsidR="0041356B" w:rsidRDefault="0041356B" w:rsidP="00535A0A">
      <w:pPr>
        <w:spacing w:after="0"/>
        <w:rPr>
          <w:rFonts w:ascii="Times New Roman" w:hAnsi="Times New Roman" w:cs="Times New Roman"/>
          <w:sz w:val="24"/>
          <w:szCs w:val="24"/>
          <w:u w:val="single"/>
        </w:rPr>
      </w:pPr>
      <w:r>
        <w:rPr>
          <w:rFonts w:ascii="Times New Roman" w:hAnsi="Times New Roman" w:cs="Times New Roman"/>
          <w:sz w:val="24"/>
          <w:szCs w:val="24"/>
          <w:u w:val="single"/>
        </w:rPr>
        <w:t>Applicant Submissions</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2-A.</w:t>
      </w:r>
      <w:r>
        <w:rPr>
          <w:rFonts w:ascii="Times New Roman" w:hAnsi="Times New Roman" w:cs="Times New Roman"/>
          <w:sz w:val="24"/>
          <w:szCs w:val="24"/>
        </w:rPr>
        <w:tab/>
        <w:t>Original Contract zone Application Submission dated 8-22-12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Site Photos and Area Maps</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2-C.</w:t>
      </w:r>
      <w:r>
        <w:rPr>
          <w:rFonts w:ascii="Times New Roman" w:hAnsi="Times New Roman" w:cs="Times New Roman"/>
          <w:sz w:val="24"/>
          <w:szCs w:val="24"/>
        </w:rPr>
        <w:tab/>
        <w:t>Proposed Conditional Zoning Text dated 9-21-12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2-D.</w:t>
      </w:r>
      <w:r>
        <w:rPr>
          <w:rFonts w:ascii="Times New Roman" w:hAnsi="Times New Roman" w:cs="Times New Roman"/>
          <w:sz w:val="24"/>
          <w:szCs w:val="24"/>
        </w:rPr>
        <w:tab/>
        <w:t>E-mail from Ron Ward dated 9-20-12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2-E.</w:t>
      </w:r>
      <w:r>
        <w:rPr>
          <w:rFonts w:ascii="Times New Roman" w:hAnsi="Times New Roman" w:cs="Times New Roman"/>
          <w:sz w:val="24"/>
          <w:szCs w:val="24"/>
        </w:rPr>
        <w:tab/>
        <w:t>Background Information on Dinosaur Operations submitted 9-20-12</w:t>
      </w:r>
    </w:p>
    <w:p w:rsidR="005A77DD" w:rsidRPr="0041356B" w:rsidRDefault="005A77DD" w:rsidP="00535A0A">
      <w:pPr>
        <w:spacing w:after="0"/>
        <w:rPr>
          <w:rFonts w:ascii="Times New Roman" w:hAnsi="Times New Roman" w:cs="Times New Roman"/>
          <w:sz w:val="24"/>
          <w:szCs w:val="24"/>
        </w:rPr>
      </w:pPr>
      <w:proofErr w:type="gramStart"/>
      <w:r>
        <w:rPr>
          <w:rFonts w:ascii="Times New Roman" w:hAnsi="Times New Roman" w:cs="Times New Roman"/>
          <w:sz w:val="24"/>
          <w:szCs w:val="24"/>
        </w:rPr>
        <w:t>2-F.</w:t>
      </w:r>
      <w:proofErr w:type="gramEnd"/>
      <w:r>
        <w:rPr>
          <w:rFonts w:ascii="Times New Roman" w:hAnsi="Times New Roman" w:cs="Times New Roman"/>
          <w:sz w:val="24"/>
          <w:szCs w:val="24"/>
        </w:rPr>
        <w:t xml:space="preserve">     Public Comment</w:t>
      </w:r>
    </w:p>
    <w:p w:rsidR="007C6721" w:rsidRPr="003148CA" w:rsidRDefault="007C6721" w:rsidP="00535A0A">
      <w:pPr>
        <w:spacing w:after="0"/>
        <w:rPr>
          <w:rFonts w:ascii="Times New Roman" w:hAnsi="Times New Roman" w:cs="Times New Roman"/>
          <w:sz w:val="24"/>
          <w:szCs w:val="24"/>
        </w:rPr>
      </w:pPr>
    </w:p>
    <w:p w:rsidR="007C6721" w:rsidRPr="003148CA" w:rsidRDefault="007C6721" w:rsidP="00535A0A">
      <w:pPr>
        <w:spacing w:after="0"/>
        <w:rPr>
          <w:rFonts w:ascii="Times New Roman" w:hAnsi="Times New Roman" w:cs="Times New Roman"/>
          <w:sz w:val="24"/>
          <w:szCs w:val="24"/>
        </w:rPr>
      </w:pPr>
      <w:bookmarkStart w:id="0" w:name="_GoBack"/>
      <w:bookmarkEnd w:id="0"/>
    </w:p>
    <w:p w:rsidR="003738BC" w:rsidRPr="003148CA" w:rsidRDefault="003738BC" w:rsidP="00535A0A">
      <w:pPr>
        <w:spacing w:after="0"/>
        <w:rPr>
          <w:rFonts w:ascii="Times New Roman" w:hAnsi="Times New Roman" w:cs="Times New Roman"/>
          <w:b/>
          <w:sz w:val="24"/>
          <w:szCs w:val="24"/>
        </w:rPr>
      </w:pPr>
    </w:p>
    <w:p w:rsidR="003148CA" w:rsidRPr="003148CA" w:rsidRDefault="003148CA" w:rsidP="00535A0A">
      <w:pPr>
        <w:spacing w:after="0"/>
        <w:rPr>
          <w:rFonts w:ascii="Times New Roman" w:hAnsi="Times New Roman" w:cs="Times New Roman"/>
          <w:b/>
          <w:sz w:val="24"/>
          <w:szCs w:val="24"/>
        </w:rPr>
      </w:pPr>
    </w:p>
    <w:sectPr w:rsidR="003148CA" w:rsidRPr="00314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F0" w:rsidRDefault="004921F0" w:rsidP="004921F0">
      <w:pPr>
        <w:spacing w:after="0" w:line="240" w:lineRule="auto"/>
      </w:pPr>
      <w:r>
        <w:separator/>
      </w:r>
    </w:p>
  </w:endnote>
  <w:endnote w:type="continuationSeparator" w:id="0">
    <w:p w:rsidR="004921F0" w:rsidRDefault="004921F0" w:rsidP="0049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F0" w:rsidRDefault="004921F0" w:rsidP="004921F0">
      <w:pPr>
        <w:spacing w:after="0" w:line="240" w:lineRule="auto"/>
      </w:pPr>
      <w:r>
        <w:separator/>
      </w:r>
    </w:p>
  </w:footnote>
  <w:footnote w:type="continuationSeparator" w:id="0">
    <w:p w:rsidR="004921F0" w:rsidRDefault="004921F0" w:rsidP="004921F0">
      <w:pPr>
        <w:spacing w:after="0" w:line="240" w:lineRule="auto"/>
      </w:pPr>
      <w:r>
        <w:continuationSeparator/>
      </w:r>
    </w:p>
  </w:footnote>
  <w:footnote w:id="1">
    <w:p w:rsidR="00464400" w:rsidRDefault="00464400" w:rsidP="00464400">
      <w:pPr>
        <w:pStyle w:val="FootnoteText"/>
      </w:pPr>
      <w:r>
        <w:rPr>
          <w:rStyle w:val="FootnoteReference"/>
        </w:rPr>
        <w:footnoteRef/>
      </w:r>
      <w:r>
        <w:t xml:space="preserve"> Editor's Note:  While the basic plan for Portland's Islands was written in 1985, the goals and policies evolved in the intervening years with increased attention to the uniqueness of each island.  These policies reflect these changes.  The first two policies listed here are found in Planning Board Report #70-89, Planning Board Report Recommendation to Adopt the Portland Islands Groundwater Management Study as part of the Comprehensive Plan of the City of Portland and To Adopt Zoning Amendments to the Land Use Code.</w:t>
      </w:r>
    </w:p>
    <w:p w:rsidR="00464400" w:rsidRDefault="00464400" w:rsidP="00464400">
      <w:pPr>
        <w:pStyle w:val="FootnoteText"/>
      </w:pPr>
    </w:p>
    <w:p w:rsidR="00464400" w:rsidRDefault="00464400" w:rsidP="00464400">
      <w:pPr>
        <w:pStyle w:val="FootnoteText"/>
        <w:jc w:val="right"/>
      </w:pPr>
      <w:r>
        <w:t>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CCE"/>
    <w:multiLevelType w:val="hybridMultilevel"/>
    <w:tmpl w:val="78BEAFA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E196131"/>
    <w:multiLevelType w:val="hybridMultilevel"/>
    <w:tmpl w:val="58C88590"/>
    <w:lvl w:ilvl="0" w:tplc="4350E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7756CA"/>
    <w:multiLevelType w:val="hybridMultilevel"/>
    <w:tmpl w:val="8BF0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D6"/>
    <w:rsid w:val="000058A8"/>
    <w:rsid w:val="00021ACA"/>
    <w:rsid w:val="000A17C4"/>
    <w:rsid w:val="000C725D"/>
    <w:rsid w:val="001460D6"/>
    <w:rsid w:val="00170418"/>
    <w:rsid w:val="001E1C89"/>
    <w:rsid w:val="001E6C17"/>
    <w:rsid w:val="001F0AC6"/>
    <w:rsid w:val="002060A6"/>
    <w:rsid w:val="0024457B"/>
    <w:rsid w:val="002610F4"/>
    <w:rsid w:val="00290A85"/>
    <w:rsid w:val="002B6385"/>
    <w:rsid w:val="002D60EC"/>
    <w:rsid w:val="003148CA"/>
    <w:rsid w:val="003724BA"/>
    <w:rsid w:val="003738BC"/>
    <w:rsid w:val="003C6D39"/>
    <w:rsid w:val="0041356B"/>
    <w:rsid w:val="00426087"/>
    <w:rsid w:val="00430D63"/>
    <w:rsid w:val="00451577"/>
    <w:rsid w:val="00464400"/>
    <w:rsid w:val="00464EAE"/>
    <w:rsid w:val="00465100"/>
    <w:rsid w:val="004921F0"/>
    <w:rsid w:val="004A4415"/>
    <w:rsid w:val="004D6AC5"/>
    <w:rsid w:val="00535A0A"/>
    <w:rsid w:val="005653DC"/>
    <w:rsid w:val="005A77DD"/>
    <w:rsid w:val="005F563B"/>
    <w:rsid w:val="00641581"/>
    <w:rsid w:val="0069605C"/>
    <w:rsid w:val="006C3B50"/>
    <w:rsid w:val="006F608D"/>
    <w:rsid w:val="0077780C"/>
    <w:rsid w:val="007838ED"/>
    <w:rsid w:val="00785B3F"/>
    <w:rsid w:val="007B0DE4"/>
    <w:rsid w:val="007C6721"/>
    <w:rsid w:val="007C6987"/>
    <w:rsid w:val="007D27C2"/>
    <w:rsid w:val="008220B4"/>
    <w:rsid w:val="008677E0"/>
    <w:rsid w:val="00874B6C"/>
    <w:rsid w:val="00885E35"/>
    <w:rsid w:val="008A50DC"/>
    <w:rsid w:val="008B2C1E"/>
    <w:rsid w:val="008D1A07"/>
    <w:rsid w:val="009016CB"/>
    <w:rsid w:val="00906D77"/>
    <w:rsid w:val="00970875"/>
    <w:rsid w:val="00983E84"/>
    <w:rsid w:val="009D3A9B"/>
    <w:rsid w:val="009D6A6A"/>
    <w:rsid w:val="00AB7A8B"/>
    <w:rsid w:val="00AE56AC"/>
    <w:rsid w:val="00B012E6"/>
    <w:rsid w:val="00B1747B"/>
    <w:rsid w:val="00B83419"/>
    <w:rsid w:val="00BC2108"/>
    <w:rsid w:val="00C12C4C"/>
    <w:rsid w:val="00C17BCF"/>
    <w:rsid w:val="00C5720B"/>
    <w:rsid w:val="00C607C8"/>
    <w:rsid w:val="00C80CD0"/>
    <w:rsid w:val="00CA0704"/>
    <w:rsid w:val="00CB2184"/>
    <w:rsid w:val="00CE4933"/>
    <w:rsid w:val="00CF1BD4"/>
    <w:rsid w:val="00D60FB0"/>
    <w:rsid w:val="00DE2C14"/>
    <w:rsid w:val="00DF3373"/>
    <w:rsid w:val="00E07DB3"/>
    <w:rsid w:val="00E15717"/>
    <w:rsid w:val="00E430B8"/>
    <w:rsid w:val="00E7567B"/>
    <w:rsid w:val="00EB7E80"/>
    <w:rsid w:val="00ED1C68"/>
    <w:rsid w:val="00F341CE"/>
    <w:rsid w:val="00F91632"/>
    <w:rsid w:val="00F9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48C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35"/>
    <w:pPr>
      <w:ind w:left="720"/>
      <w:contextualSpacing/>
    </w:pPr>
  </w:style>
  <w:style w:type="character" w:customStyle="1" w:styleId="Heading2Char">
    <w:name w:val="Heading 2 Char"/>
    <w:basedOn w:val="DefaultParagraphFont"/>
    <w:link w:val="Heading2"/>
    <w:rsid w:val="003148CA"/>
    <w:rPr>
      <w:rFonts w:ascii="Arial" w:eastAsia="Times New Roman" w:hAnsi="Arial" w:cs="Arial"/>
      <w:sz w:val="32"/>
      <w:szCs w:val="24"/>
    </w:rPr>
  </w:style>
  <w:style w:type="paragraph" w:styleId="BalloonText">
    <w:name w:val="Balloon Text"/>
    <w:basedOn w:val="Normal"/>
    <w:link w:val="BalloonTextChar"/>
    <w:uiPriority w:val="99"/>
    <w:semiHidden/>
    <w:unhideWhenUsed/>
    <w:rsid w:val="0053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0A"/>
    <w:rPr>
      <w:rFonts w:ascii="Tahoma" w:hAnsi="Tahoma" w:cs="Tahoma"/>
      <w:sz w:val="16"/>
      <w:szCs w:val="16"/>
    </w:rPr>
  </w:style>
  <w:style w:type="paragraph" w:styleId="FootnoteText">
    <w:name w:val="footnote text"/>
    <w:basedOn w:val="Normal"/>
    <w:link w:val="FootnoteTextChar"/>
    <w:semiHidden/>
    <w:rsid w:val="004921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21F0"/>
    <w:rPr>
      <w:rFonts w:ascii="Times New Roman" w:eastAsia="Times New Roman" w:hAnsi="Times New Roman" w:cs="Times New Roman"/>
      <w:sz w:val="20"/>
      <w:szCs w:val="20"/>
    </w:rPr>
  </w:style>
  <w:style w:type="character" w:styleId="FootnoteReference">
    <w:name w:val="footnote reference"/>
    <w:basedOn w:val="DefaultParagraphFont"/>
    <w:semiHidden/>
    <w:rsid w:val="004921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48C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35"/>
    <w:pPr>
      <w:ind w:left="720"/>
      <w:contextualSpacing/>
    </w:pPr>
  </w:style>
  <w:style w:type="character" w:customStyle="1" w:styleId="Heading2Char">
    <w:name w:val="Heading 2 Char"/>
    <w:basedOn w:val="DefaultParagraphFont"/>
    <w:link w:val="Heading2"/>
    <w:rsid w:val="003148CA"/>
    <w:rPr>
      <w:rFonts w:ascii="Arial" w:eastAsia="Times New Roman" w:hAnsi="Arial" w:cs="Arial"/>
      <w:sz w:val="32"/>
      <w:szCs w:val="24"/>
    </w:rPr>
  </w:style>
  <w:style w:type="paragraph" w:styleId="BalloonText">
    <w:name w:val="Balloon Text"/>
    <w:basedOn w:val="Normal"/>
    <w:link w:val="BalloonTextChar"/>
    <w:uiPriority w:val="99"/>
    <w:semiHidden/>
    <w:unhideWhenUsed/>
    <w:rsid w:val="0053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0A"/>
    <w:rPr>
      <w:rFonts w:ascii="Tahoma" w:hAnsi="Tahoma" w:cs="Tahoma"/>
      <w:sz w:val="16"/>
      <w:szCs w:val="16"/>
    </w:rPr>
  </w:style>
  <w:style w:type="paragraph" w:styleId="FootnoteText">
    <w:name w:val="footnote text"/>
    <w:basedOn w:val="Normal"/>
    <w:link w:val="FootnoteTextChar"/>
    <w:semiHidden/>
    <w:rsid w:val="004921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21F0"/>
    <w:rPr>
      <w:rFonts w:ascii="Times New Roman" w:eastAsia="Times New Roman" w:hAnsi="Times New Roman" w:cs="Times New Roman"/>
      <w:sz w:val="20"/>
      <w:szCs w:val="20"/>
    </w:rPr>
  </w:style>
  <w:style w:type="character" w:styleId="FootnoteReference">
    <w:name w:val="footnote reference"/>
    <w:basedOn w:val="DefaultParagraphFont"/>
    <w:semiHidden/>
    <w:rsid w:val="00492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Knowland</dc:creator>
  <cp:lastModifiedBy>Barbara A. Barhydt</cp:lastModifiedBy>
  <cp:revision>13</cp:revision>
  <cp:lastPrinted>2012-09-21T20:07:00Z</cp:lastPrinted>
  <dcterms:created xsi:type="dcterms:W3CDTF">2012-09-21T18:42:00Z</dcterms:created>
  <dcterms:modified xsi:type="dcterms:W3CDTF">2012-09-21T20:08:00Z</dcterms:modified>
</cp:coreProperties>
</file>