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6" w:rsidRDefault="009D3A06" w:rsidP="009D3A06">
      <w:pPr>
        <w:pStyle w:val="Heading2"/>
        <w:jc w:val="center"/>
      </w:pPr>
      <w:r>
        <w:t>Memorandum</w:t>
      </w:r>
    </w:p>
    <w:p w:rsidR="009D3A06" w:rsidRDefault="009D3A06" w:rsidP="009D3A06"/>
    <w:p w:rsidR="009D3A06" w:rsidRPr="009D3A06" w:rsidRDefault="009D3A06" w:rsidP="009D3A06">
      <w:pPr>
        <w:rPr>
          <w:rFonts w:ascii="Arial" w:hAnsi="Arial" w:cs="Arial"/>
          <w:sz w:val="22"/>
        </w:rPr>
      </w:pPr>
      <w:r w:rsidRPr="009D3A06">
        <w:rPr>
          <w:rFonts w:ascii="Arial" w:hAnsi="Arial" w:cs="Arial"/>
          <w:b/>
          <w:bCs/>
          <w:sz w:val="22"/>
        </w:rPr>
        <w:t>To:</w:t>
      </w:r>
      <w:r w:rsidRPr="009D3A06">
        <w:rPr>
          <w:rFonts w:ascii="Arial" w:hAnsi="Arial" w:cs="Arial"/>
          <w:sz w:val="22"/>
        </w:rPr>
        <w:tab/>
      </w:r>
      <w:r w:rsidRPr="009D3A06">
        <w:rPr>
          <w:rFonts w:ascii="Arial" w:hAnsi="Arial" w:cs="Arial"/>
          <w:sz w:val="22"/>
        </w:rPr>
        <w:tab/>
      </w:r>
      <w:r w:rsidR="006C650A">
        <w:rPr>
          <w:rFonts w:ascii="Arial" w:hAnsi="Arial" w:cs="Arial"/>
          <w:sz w:val="22"/>
        </w:rPr>
        <w:t>Mark Rees</w:t>
      </w:r>
      <w:r w:rsidRPr="009D3A06">
        <w:rPr>
          <w:rFonts w:ascii="Arial" w:hAnsi="Arial" w:cs="Arial"/>
          <w:sz w:val="22"/>
        </w:rPr>
        <w:tab/>
      </w:r>
    </w:p>
    <w:p w:rsidR="009D3A06" w:rsidRPr="009D3A06" w:rsidRDefault="009D3A06" w:rsidP="009D3A06">
      <w:pPr>
        <w:rPr>
          <w:rFonts w:ascii="Arial" w:hAnsi="Arial" w:cs="Arial"/>
          <w:sz w:val="22"/>
        </w:rPr>
      </w:pPr>
    </w:p>
    <w:p w:rsidR="009D3A06" w:rsidRPr="009D3A06" w:rsidRDefault="009D3A06" w:rsidP="009D3A06">
      <w:pPr>
        <w:rPr>
          <w:rFonts w:ascii="Arial" w:hAnsi="Arial" w:cs="Arial"/>
          <w:sz w:val="22"/>
        </w:rPr>
      </w:pPr>
      <w:r w:rsidRPr="009D3A06">
        <w:rPr>
          <w:rFonts w:ascii="Arial" w:hAnsi="Arial" w:cs="Arial"/>
          <w:b/>
          <w:bCs/>
          <w:sz w:val="22"/>
        </w:rPr>
        <w:t>From:</w:t>
      </w:r>
      <w:r w:rsidRPr="009D3A06">
        <w:rPr>
          <w:rFonts w:ascii="Arial" w:hAnsi="Arial" w:cs="Arial"/>
          <w:sz w:val="22"/>
        </w:rPr>
        <w:tab/>
      </w:r>
      <w:r w:rsidRPr="009D3A06">
        <w:rPr>
          <w:rFonts w:ascii="Arial" w:hAnsi="Arial" w:cs="Arial"/>
          <w:sz w:val="22"/>
        </w:rPr>
        <w:tab/>
        <w:t>Jeff Levine, Director</w:t>
      </w:r>
    </w:p>
    <w:p w:rsidR="009D3A06" w:rsidRDefault="009D3A06" w:rsidP="009D3A06">
      <w:pPr>
        <w:rPr>
          <w:rFonts w:ascii="Arial" w:hAnsi="Arial" w:cs="Arial"/>
          <w:sz w:val="22"/>
        </w:rPr>
      </w:pPr>
    </w:p>
    <w:p w:rsidR="006C650A" w:rsidRPr="006C650A" w:rsidRDefault="006C650A" w:rsidP="009D3A0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cc: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Michael </w:t>
      </w:r>
      <w:proofErr w:type="spellStart"/>
      <w:r>
        <w:rPr>
          <w:rFonts w:ascii="Arial" w:hAnsi="Arial" w:cs="Arial"/>
          <w:sz w:val="22"/>
        </w:rPr>
        <w:t>Bobinsky</w:t>
      </w:r>
      <w:proofErr w:type="spellEnd"/>
      <w:r>
        <w:rPr>
          <w:rFonts w:ascii="Arial" w:hAnsi="Arial" w:cs="Arial"/>
          <w:sz w:val="22"/>
        </w:rPr>
        <w:t>, Director of Public Services</w:t>
      </w:r>
      <w:bookmarkStart w:id="0" w:name="_GoBack"/>
      <w:bookmarkEnd w:id="0"/>
    </w:p>
    <w:p w:rsidR="006C650A" w:rsidRPr="009D3A06" w:rsidRDefault="006C650A" w:rsidP="009D3A06">
      <w:pPr>
        <w:rPr>
          <w:rFonts w:ascii="Arial" w:hAnsi="Arial" w:cs="Arial"/>
          <w:sz w:val="22"/>
        </w:rPr>
      </w:pPr>
    </w:p>
    <w:p w:rsidR="009D3A06" w:rsidRPr="009D3A06" w:rsidRDefault="009D3A06" w:rsidP="009D3A06">
      <w:pPr>
        <w:rPr>
          <w:rFonts w:ascii="Arial" w:hAnsi="Arial" w:cs="Arial"/>
          <w:sz w:val="22"/>
        </w:rPr>
      </w:pPr>
      <w:r w:rsidRPr="009D3A06">
        <w:rPr>
          <w:rFonts w:ascii="Arial" w:hAnsi="Arial" w:cs="Arial"/>
          <w:b/>
          <w:bCs/>
          <w:sz w:val="22"/>
        </w:rPr>
        <w:t>Date:</w:t>
      </w:r>
      <w:r w:rsidRPr="009D3A06">
        <w:rPr>
          <w:rFonts w:ascii="Arial" w:hAnsi="Arial" w:cs="Arial"/>
          <w:b/>
          <w:bCs/>
          <w:sz w:val="22"/>
        </w:rPr>
        <w:tab/>
      </w:r>
      <w:r w:rsidRPr="009D3A06">
        <w:rPr>
          <w:rFonts w:ascii="Arial" w:hAnsi="Arial" w:cs="Arial"/>
          <w:sz w:val="22"/>
        </w:rPr>
        <w:tab/>
      </w:r>
      <w:r w:rsidR="006C650A">
        <w:rPr>
          <w:rFonts w:ascii="Arial" w:hAnsi="Arial" w:cs="Arial"/>
          <w:sz w:val="22"/>
        </w:rPr>
        <w:t>July 7, 2014</w:t>
      </w:r>
    </w:p>
    <w:p w:rsidR="009D3A06" w:rsidRPr="009D3A06" w:rsidRDefault="009D3A06" w:rsidP="009D3A06">
      <w:pPr>
        <w:rPr>
          <w:rFonts w:ascii="Arial" w:hAnsi="Arial" w:cs="Arial"/>
          <w:sz w:val="22"/>
        </w:rPr>
      </w:pPr>
    </w:p>
    <w:p w:rsidR="009D3A06" w:rsidRPr="009D3A06" w:rsidRDefault="009D3A06" w:rsidP="009D3A06">
      <w:pPr>
        <w:rPr>
          <w:rFonts w:ascii="Arial" w:hAnsi="Arial" w:cs="Arial"/>
        </w:rPr>
      </w:pPr>
      <w:r w:rsidRPr="009D3A06">
        <w:rPr>
          <w:rFonts w:ascii="Arial" w:hAnsi="Arial" w:cs="Arial"/>
          <w:b/>
          <w:bCs/>
          <w:sz w:val="22"/>
        </w:rPr>
        <w:t>Re:</w:t>
      </w:r>
      <w:r w:rsidRPr="009D3A06">
        <w:rPr>
          <w:rFonts w:ascii="Arial" w:hAnsi="Arial" w:cs="Arial"/>
          <w:sz w:val="22"/>
        </w:rPr>
        <w:tab/>
      </w:r>
      <w:r w:rsidRPr="009D3A06">
        <w:rPr>
          <w:rFonts w:ascii="Arial" w:hAnsi="Arial" w:cs="Arial"/>
        </w:rPr>
        <w:tab/>
      </w:r>
      <w:r w:rsidR="006C650A">
        <w:rPr>
          <w:rFonts w:ascii="Arial" w:hAnsi="Arial" w:cs="Arial"/>
        </w:rPr>
        <w:t>Request for Fee Waivers- Portland IMT</w:t>
      </w:r>
    </w:p>
    <w:p w:rsidR="009D3A06" w:rsidRDefault="009D3A06" w:rsidP="009D3A06">
      <w:pPr>
        <w:pBdr>
          <w:bottom w:val="single" w:sz="12" w:space="1" w:color="auto"/>
        </w:pBdr>
      </w:pPr>
    </w:p>
    <w:p w:rsidR="009D3A06" w:rsidRDefault="009D3A06" w:rsidP="009D3A06"/>
    <w:p w:rsidR="009D3A06" w:rsidRDefault="006C650A" w:rsidP="009D3A06">
      <w:r>
        <w:t>The estimated cost of various fees related to the Portland International Marine Terminal Existing Laydown and Connecting Corridor (WIN 22809.20) are as follows:</w:t>
      </w:r>
    </w:p>
    <w:p w:rsidR="006C650A" w:rsidRDefault="006C650A" w:rsidP="009D3A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650A" w:rsidTr="006C650A">
        <w:tc>
          <w:tcPr>
            <w:tcW w:w="4428" w:type="dxa"/>
          </w:tcPr>
          <w:p w:rsidR="006C650A" w:rsidRDefault="006C650A" w:rsidP="009D3A06">
            <w:r>
              <w:t xml:space="preserve">Staff Time </w:t>
            </w:r>
          </w:p>
        </w:tc>
        <w:tc>
          <w:tcPr>
            <w:tcW w:w="4428" w:type="dxa"/>
          </w:tcPr>
          <w:p w:rsidR="006C650A" w:rsidRDefault="006C650A" w:rsidP="006C650A">
            <w:r>
              <w:t>$5,000 to $8,000</w:t>
            </w:r>
          </w:p>
        </w:tc>
      </w:tr>
      <w:tr w:rsidR="006C650A" w:rsidTr="006C650A">
        <w:tc>
          <w:tcPr>
            <w:tcW w:w="4428" w:type="dxa"/>
          </w:tcPr>
          <w:p w:rsidR="006C650A" w:rsidRDefault="006C650A" w:rsidP="009D3A06">
            <w:r>
              <w:t>Consultant Charges/Noticing</w:t>
            </w:r>
          </w:p>
        </w:tc>
        <w:tc>
          <w:tcPr>
            <w:tcW w:w="4428" w:type="dxa"/>
          </w:tcPr>
          <w:p w:rsidR="006C650A" w:rsidRDefault="006C650A" w:rsidP="006C650A">
            <w:r>
              <w:t>$5,000 to $7,000</w:t>
            </w:r>
          </w:p>
        </w:tc>
      </w:tr>
      <w:tr w:rsidR="006C650A" w:rsidTr="006C650A">
        <w:tc>
          <w:tcPr>
            <w:tcW w:w="4428" w:type="dxa"/>
          </w:tcPr>
          <w:p w:rsidR="006C650A" w:rsidRDefault="006C650A" w:rsidP="009D3A06">
            <w:r>
              <w:t>Site Inspection Fees</w:t>
            </w:r>
          </w:p>
        </w:tc>
        <w:tc>
          <w:tcPr>
            <w:tcW w:w="4428" w:type="dxa"/>
          </w:tcPr>
          <w:p w:rsidR="006C650A" w:rsidRDefault="006C650A" w:rsidP="006C650A">
            <w:r>
              <w:t>$30,000 to $50,000</w:t>
            </w:r>
          </w:p>
        </w:tc>
      </w:tr>
      <w:tr w:rsidR="006C650A" w:rsidTr="006C650A">
        <w:tc>
          <w:tcPr>
            <w:tcW w:w="4428" w:type="dxa"/>
          </w:tcPr>
          <w:p w:rsidR="006C650A" w:rsidRDefault="006C650A" w:rsidP="009D3A06">
            <w:r>
              <w:t>Building Permits</w:t>
            </w:r>
          </w:p>
        </w:tc>
        <w:tc>
          <w:tcPr>
            <w:tcW w:w="4428" w:type="dxa"/>
          </w:tcPr>
          <w:p w:rsidR="006C650A" w:rsidRDefault="006C650A" w:rsidP="006C650A">
            <w:r>
              <w:t>$500 to $2,000</w:t>
            </w:r>
          </w:p>
        </w:tc>
      </w:tr>
      <w:tr w:rsidR="006C650A" w:rsidTr="006C650A">
        <w:tc>
          <w:tcPr>
            <w:tcW w:w="4428" w:type="dxa"/>
          </w:tcPr>
          <w:p w:rsidR="006C650A" w:rsidRPr="006C650A" w:rsidRDefault="006C650A" w:rsidP="009D3A06">
            <w:pPr>
              <w:rPr>
                <w:b/>
              </w:rPr>
            </w:pPr>
            <w:r>
              <w:rPr>
                <w:b/>
              </w:rPr>
              <w:t>ESTIMATED TOTAL FEES</w:t>
            </w:r>
          </w:p>
        </w:tc>
        <w:tc>
          <w:tcPr>
            <w:tcW w:w="4428" w:type="dxa"/>
          </w:tcPr>
          <w:p w:rsidR="006C650A" w:rsidRDefault="006C650A" w:rsidP="009D3A06">
            <w:r>
              <w:t>$40,500 to $67,000</w:t>
            </w:r>
          </w:p>
        </w:tc>
      </w:tr>
    </w:tbl>
    <w:p w:rsidR="006C650A" w:rsidRDefault="006C650A" w:rsidP="009D3A06"/>
    <w:p w:rsidR="006C650A" w:rsidRDefault="006C650A" w:rsidP="009D3A06">
      <w:r>
        <w:t>In addition, we generally ask for a performance guarantee of the cost of work, and hold back 10% of the guarantee for a year after completion of work. In this case, the guarantee would start at about $11 million and be reduced to about $1.1 million to be held for a year. This is usually held in the form of a letter of credit or bond. We have already suggested we could waive this requirement, given that this is a state project. Since this amount is ultimately returned to the applicant I did not include it as part of the estimated fee total.</w:t>
      </w:r>
    </w:p>
    <w:p w:rsidR="006C650A" w:rsidRDefault="006C650A" w:rsidP="009D3A06"/>
    <w:p w:rsidR="006C650A" w:rsidRDefault="006C650A" w:rsidP="009D3A06">
      <w:r>
        <w:t>Note that this does not include costs from Public Services related to street openings and repairs.</w:t>
      </w:r>
    </w:p>
    <w:p w:rsidR="00E740BF" w:rsidRPr="00E740BF" w:rsidRDefault="00E740BF" w:rsidP="00E740BF"/>
    <w:sectPr w:rsidR="00E740BF" w:rsidRPr="00E740BF" w:rsidSect="00957D4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0A" w:rsidRDefault="006C650A" w:rsidP="00957D46">
      <w:r>
        <w:separator/>
      </w:r>
    </w:p>
  </w:endnote>
  <w:endnote w:type="continuationSeparator" w:id="0">
    <w:p w:rsidR="006C650A" w:rsidRDefault="006C650A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6C650A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0F6351" w:rsidP="00957D46">
    <w:pPr>
      <w:pStyle w:val="Footer"/>
      <w:ind w:left="270"/>
    </w:pPr>
  </w:p>
  <w:p w:rsidR="000F6351" w:rsidRDefault="000F6351" w:rsidP="00396F4F">
    <w:pPr>
      <w:pStyle w:val="Footer"/>
      <w:ind w:left="270"/>
    </w:pPr>
    <w:r>
      <w:rPr>
        <w:noProof/>
      </w:rPr>
      <w:drawing>
        <wp:inline distT="0" distB="0" distL="0" distR="0" wp14:anchorId="6565964D" wp14:editId="0543FB97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0A" w:rsidRDefault="006C650A" w:rsidP="00957D46">
      <w:r>
        <w:separator/>
      </w:r>
    </w:p>
  </w:footnote>
  <w:footnote w:type="continuationSeparator" w:id="0">
    <w:p w:rsidR="006C650A" w:rsidRDefault="006C650A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6C650A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0F6351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387F2E31" wp14:editId="021BDF67">
          <wp:extent cx="5486654" cy="9450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54" cy="945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0A"/>
    <w:rsid w:val="00006474"/>
    <w:rsid w:val="00044995"/>
    <w:rsid w:val="000F6351"/>
    <w:rsid w:val="001C09FF"/>
    <w:rsid w:val="00282889"/>
    <w:rsid w:val="002D7E83"/>
    <w:rsid w:val="00352777"/>
    <w:rsid w:val="00396F4F"/>
    <w:rsid w:val="00414924"/>
    <w:rsid w:val="00462F4C"/>
    <w:rsid w:val="00497EB7"/>
    <w:rsid w:val="004F3BD1"/>
    <w:rsid w:val="005558A1"/>
    <w:rsid w:val="005730FF"/>
    <w:rsid w:val="00586FC2"/>
    <w:rsid w:val="005E73C1"/>
    <w:rsid w:val="006136CB"/>
    <w:rsid w:val="00692BB8"/>
    <w:rsid w:val="006C650A"/>
    <w:rsid w:val="006D7C41"/>
    <w:rsid w:val="007125D6"/>
    <w:rsid w:val="00730D7B"/>
    <w:rsid w:val="00756C72"/>
    <w:rsid w:val="007F795E"/>
    <w:rsid w:val="00822DC0"/>
    <w:rsid w:val="008F7E95"/>
    <w:rsid w:val="00957D46"/>
    <w:rsid w:val="009D3A06"/>
    <w:rsid w:val="00A34FE1"/>
    <w:rsid w:val="00A540F0"/>
    <w:rsid w:val="00A8014A"/>
    <w:rsid w:val="00B35999"/>
    <w:rsid w:val="00B628CE"/>
    <w:rsid w:val="00BB5559"/>
    <w:rsid w:val="00C30CED"/>
    <w:rsid w:val="00E50605"/>
    <w:rsid w:val="00E55A41"/>
    <w:rsid w:val="00E740BF"/>
    <w:rsid w:val="00E87E55"/>
    <w:rsid w:val="00ED644F"/>
    <w:rsid w:val="00F32704"/>
    <w:rsid w:val="00F5310D"/>
    <w:rsid w:val="00F74C38"/>
    <w:rsid w:val="00F92CB8"/>
    <w:rsid w:val="00F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D3A06"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D3A06"/>
    <w:rPr>
      <w:rFonts w:ascii="Arial" w:eastAsia="Times New Roman" w:hAnsi="Arial" w:cs="Arial"/>
      <w:sz w:val="32"/>
    </w:rPr>
  </w:style>
  <w:style w:type="table" w:styleId="TableGrid">
    <w:name w:val="Table Grid"/>
    <w:basedOn w:val="TableNormal"/>
    <w:uiPriority w:val="59"/>
    <w:rsid w:val="006C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D3A06"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D3A06"/>
    <w:rPr>
      <w:rFonts w:ascii="Arial" w:eastAsia="Times New Roman" w:hAnsi="Arial" w:cs="Arial"/>
      <w:sz w:val="32"/>
    </w:rPr>
  </w:style>
  <w:style w:type="table" w:styleId="TableGrid">
    <w:name w:val="Table Grid"/>
    <w:basedOn w:val="TableNormal"/>
    <w:uiPriority w:val="59"/>
    <w:rsid w:val="006C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vine\AppData\Roaming\Microsoft\Template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0E737-A422-4ECD-AA02-A3BB4F3B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cp:lastPrinted>2013-06-17T20:10:00Z</cp:lastPrinted>
  <dcterms:created xsi:type="dcterms:W3CDTF">2014-07-07T20:21:00Z</dcterms:created>
  <dcterms:modified xsi:type="dcterms:W3CDTF">2014-07-07T20:29:00Z</dcterms:modified>
</cp:coreProperties>
</file>