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DB" w:rsidRDefault="00A07EDB" w:rsidP="00A07EDB">
      <w:pPr>
        <w:spacing w:after="0"/>
      </w:pPr>
      <w:r>
        <w:t>MEMO</w:t>
      </w:r>
    </w:p>
    <w:p w:rsidR="00A07EDB" w:rsidRDefault="00A07EDB" w:rsidP="00A07EDB">
      <w:pPr>
        <w:spacing w:after="0"/>
      </w:pPr>
      <w:r>
        <w:t>August 11, 2014</w:t>
      </w:r>
    </w:p>
    <w:p w:rsidR="00A07EDB" w:rsidRDefault="00A07EDB" w:rsidP="00A07EDB">
      <w:pPr>
        <w:spacing w:after="0"/>
      </w:pPr>
      <w:r>
        <w:t>94 Pine Street</w:t>
      </w:r>
    </w:p>
    <w:p w:rsidR="00A07EDB" w:rsidRDefault="00A07EDB" w:rsidP="00A07EDB">
      <w:pPr>
        <w:spacing w:after="0"/>
      </w:pPr>
      <w:r>
        <w:t>056 – A-002</w:t>
      </w:r>
    </w:p>
    <w:p w:rsidR="00A07EDB" w:rsidRDefault="00A07EDB" w:rsidP="00A07EDB">
      <w:pPr>
        <w:spacing w:after="0"/>
      </w:pPr>
    </w:p>
    <w:p w:rsidR="00A07EDB" w:rsidRDefault="00A07EDB" w:rsidP="00A07EDB">
      <w:pPr>
        <w:spacing w:after="0"/>
      </w:pPr>
      <w:r>
        <w:t>Spoke with Tom Watson. I explained that the deck is considered a structure whether it is on footings or not. We went over the setback requirements (both for a structure 144 sf or less and larger) and the lot coverage criteria. I also explained that a patio did not have to meet setbacks or lot coverage. I told him that he could appeal it, but he said that he did not want to. He is on vacation until Labor Day. After he gets back we will set up</w:t>
      </w:r>
      <w:bookmarkStart w:id="0" w:name="_GoBack"/>
      <w:bookmarkEnd w:id="0"/>
      <w:r>
        <w:t xml:space="preserve"> a plan of action to bring the property into compliance.</w:t>
      </w:r>
    </w:p>
    <w:p w:rsidR="00A07EDB" w:rsidRDefault="00A07EDB" w:rsidP="00A07EDB">
      <w:pPr>
        <w:spacing w:before="240" w:after="0"/>
      </w:pPr>
    </w:p>
    <w:p w:rsidR="00E5677C" w:rsidRDefault="00E5677C" w:rsidP="00A07EDB">
      <w:pPr>
        <w:spacing w:after="0"/>
      </w:pPr>
    </w:p>
    <w:sectPr w:rsidR="00E5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DB"/>
    <w:rsid w:val="00A07EDB"/>
    <w:rsid w:val="00E56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AMACHADO</dc:creator>
  <cp:lastModifiedBy>AMACHADO</cp:lastModifiedBy>
  <cp:revision>1</cp:revision>
  <dcterms:created xsi:type="dcterms:W3CDTF">2014-08-11T14:38:00Z</dcterms:created>
  <dcterms:modified xsi:type="dcterms:W3CDTF">2014-08-11T14:47:00Z</dcterms:modified>
</cp:coreProperties>
</file>