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5A" w:rsidRDefault="0071445A">
      <w:r>
        <w:t>Inspection Result 2/13/</w:t>
      </w:r>
      <w:proofErr w:type="gramStart"/>
      <w:r>
        <w:t>18  -</w:t>
      </w:r>
      <w:proofErr w:type="gramEnd"/>
      <w:r>
        <w:t xml:space="preserve"> created by John Brennan, Doug Morin &amp; Kevin </w:t>
      </w:r>
      <w:proofErr w:type="spellStart"/>
      <w:r>
        <w:t>Hanscombe</w:t>
      </w:r>
      <w:proofErr w:type="spellEnd"/>
      <w:r>
        <w:t xml:space="preserve"> also inspected.</w:t>
      </w:r>
    </w:p>
    <w:p w:rsidR="00D7313E" w:rsidRDefault="0071445A">
      <w:bookmarkStart w:id="0" w:name="_GoBack"/>
      <w:bookmarkEnd w:id="0"/>
      <w:r w:rsidRPr="0071445A">
        <w:t xml:space="preserve">Needs smoke/CO in basement, Unit 2-2 needs smoke/co and smoke reversed for room coverage.  Clothes dryer needs to be hard piped vent within the residence (old foil vent hose extends beyond listing).  Fire extinguishers need to be tagged or removed, door hinges need adjusting.  The question remains which unit is the one not legalized. Top floor unit was stated to be already legalized but has a very narrow egress stairwell, and minimal headroom.  This top unit also needs a </w:t>
      </w:r>
      <w:proofErr w:type="spellStart"/>
      <w:r w:rsidRPr="0071445A">
        <w:t>photoelctric</w:t>
      </w:r>
      <w:proofErr w:type="spellEnd"/>
      <w:r w:rsidRPr="0071445A">
        <w:t xml:space="preserve"> smoke in bedroom.  The second floor unit that was being legalized appeared more code compliant than top floor.  Need proof of which unit was never legalized to begin with.</w:t>
      </w:r>
    </w:p>
    <w:sectPr w:rsidR="00D7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5A"/>
    <w:rsid w:val="0071445A"/>
    <w:rsid w:val="00D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D77F"/>
  <w15:chartTrackingRefBased/>
  <w15:docId w15:val="{5A785BB5-3FF9-42D4-A97B-1179C7F5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Machado</dc:creator>
  <cp:keywords/>
  <dc:description/>
  <cp:lastModifiedBy>Ann Machado</cp:lastModifiedBy>
  <cp:revision>1</cp:revision>
  <dcterms:created xsi:type="dcterms:W3CDTF">2018-08-22T16:25:00Z</dcterms:created>
  <dcterms:modified xsi:type="dcterms:W3CDTF">2018-08-22T16:28:00Z</dcterms:modified>
</cp:coreProperties>
</file>