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A8C1" w14:textId="4A26597F" w:rsidR="00FB5287" w:rsidRPr="007A66C3" w:rsidRDefault="00467FD2" w:rsidP="007A66C3">
      <w:pPr>
        <w:spacing w:before="120" w:after="0" w:line="240" w:lineRule="auto"/>
        <w:rPr>
          <w:rFonts w:ascii="FreightSans Pro Book" w:hAnsi="FreightSans Pro Book"/>
          <w:sz w:val="21"/>
          <w:szCs w:val="21"/>
        </w:rPr>
      </w:pPr>
      <w:r w:rsidRPr="007A66C3">
        <w:rPr>
          <w:rFonts w:ascii="FreightSans Pro Book" w:hAnsi="FreightSans Pro Book"/>
          <w:sz w:val="21"/>
          <w:szCs w:val="21"/>
        </w:rPr>
        <w:t>MMC Employee Garage</w:t>
      </w:r>
    </w:p>
    <w:p w14:paraId="3C4447C3" w14:textId="7E705793" w:rsidR="00467FD2" w:rsidRPr="007A66C3" w:rsidRDefault="00467FD2" w:rsidP="007A66C3">
      <w:pPr>
        <w:pBdr>
          <w:bottom w:val="single" w:sz="4" w:space="1" w:color="auto"/>
        </w:pBdr>
        <w:spacing w:before="120" w:after="0" w:line="240" w:lineRule="auto"/>
        <w:rPr>
          <w:rFonts w:ascii="FreightSans Pro Book" w:hAnsi="FreightSans Pro Book"/>
          <w:sz w:val="21"/>
          <w:szCs w:val="21"/>
        </w:rPr>
      </w:pPr>
      <w:r w:rsidRPr="007A66C3">
        <w:rPr>
          <w:rFonts w:ascii="FreightSans Pro Book" w:hAnsi="FreightSans Pro Book"/>
          <w:sz w:val="21"/>
          <w:szCs w:val="21"/>
        </w:rPr>
        <w:t>DRAFT Conditions of Approval</w:t>
      </w:r>
    </w:p>
    <w:p w14:paraId="36DCAA19" w14:textId="4A7664A9" w:rsidR="00467FD2" w:rsidRPr="007A66C3" w:rsidRDefault="00467FD2" w:rsidP="007A66C3">
      <w:pPr>
        <w:spacing w:before="120" w:after="0" w:line="240" w:lineRule="auto"/>
        <w:rPr>
          <w:rFonts w:ascii="FreightSans Pro Book" w:hAnsi="FreightSans Pro Book"/>
          <w:sz w:val="21"/>
          <w:szCs w:val="21"/>
        </w:rPr>
      </w:pPr>
    </w:p>
    <w:p w14:paraId="3B009098" w14:textId="42394F95" w:rsidR="00467FD2" w:rsidRPr="007A66C3" w:rsidRDefault="00CA7810"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 xml:space="preserve">Prior to issuance of a building permit, the applicant shall provide evidence of rights to make improvements on adjacent lots where </w:t>
      </w:r>
      <w:r w:rsidR="00981D5C" w:rsidRPr="007A66C3">
        <w:rPr>
          <w:rFonts w:ascii="FreightSans Pro Book" w:hAnsi="FreightSans Pro Book"/>
          <w:sz w:val="21"/>
          <w:szCs w:val="21"/>
        </w:rPr>
        <w:t>improvements are</w:t>
      </w:r>
      <w:r w:rsidRPr="007A66C3">
        <w:rPr>
          <w:rFonts w:ascii="FreightSans Pro Book" w:hAnsi="FreightSans Pro Book"/>
          <w:sz w:val="21"/>
          <w:szCs w:val="21"/>
        </w:rPr>
        <w:t xml:space="preserve"> proposed, including </w:t>
      </w:r>
      <w:r w:rsidR="004E04E9">
        <w:rPr>
          <w:rFonts w:ascii="FreightSans Pro Book" w:hAnsi="FreightSans Pro Book"/>
          <w:sz w:val="21"/>
          <w:szCs w:val="21"/>
        </w:rPr>
        <w:t xml:space="preserve">190 St. John, 222 St. John, </w:t>
      </w:r>
      <w:r w:rsidRPr="007A66C3">
        <w:rPr>
          <w:rFonts w:ascii="FreightSans Pro Book" w:hAnsi="FreightSans Pro Book"/>
          <w:sz w:val="21"/>
          <w:szCs w:val="21"/>
        </w:rPr>
        <w:t>210 St. John Street (does landscape plan implicate the lot anymore?</w:t>
      </w:r>
      <w:r w:rsidR="00981D5C" w:rsidRPr="007A66C3">
        <w:rPr>
          <w:rFonts w:ascii="FreightSans Pro Book" w:hAnsi="FreightSans Pro Book"/>
          <w:sz w:val="21"/>
          <w:szCs w:val="21"/>
        </w:rPr>
        <w:t>), the Eagles lot (1</w:t>
      </w:r>
      <w:r w:rsidR="007A66C3" w:rsidRPr="007A66C3">
        <w:rPr>
          <w:rFonts w:ascii="FreightSans Pro Book" w:hAnsi="FreightSans Pro Book"/>
          <w:sz w:val="21"/>
          <w:szCs w:val="21"/>
        </w:rPr>
        <w:t>84</w:t>
      </w:r>
      <w:r w:rsidR="00981D5C" w:rsidRPr="007A66C3">
        <w:rPr>
          <w:rFonts w:ascii="FreightSans Pro Book" w:hAnsi="FreightSans Pro Book"/>
          <w:sz w:val="21"/>
          <w:szCs w:val="21"/>
        </w:rPr>
        <w:t xml:space="preserve"> St. John), and OTHERS? For review and approval by the Planning Authority;</w:t>
      </w:r>
    </w:p>
    <w:p w14:paraId="08121A41" w14:textId="4EAAC67D" w:rsidR="00981D5C" w:rsidRPr="007A66C3" w:rsidRDefault="00981D5C"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Prior to issuance of a building permit [certificate of occupancy], the applicant shall provide evidence of utility and access easements as follows:</w:t>
      </w:r>
    </w:p>
    <w:p w14:paraId="088D8AAC" w14:textId="312C5AD0" w:rsidR="00981D5C" w:rsidRPr="007A66C3" w:rsidRDefault="00981D5C" w:rsidP="007A66C3">
      <w:pPr>
        <w:pStyle w:val="ListParagraph"/>
        <w:numPr>
          <w:ilvl w:val="1"/>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An access easement from 190 St. John to the Eagles lot</w:t>
      </w:r>
    </w:p>
    <w:p w14:paraId="0DA4B78E" w14:textId="4A3E8698" w:rsidR="00981D5C" w:rsidRPr="007A66C3" w:rsidRDefault="00981D5C" w:rsidP="007A66C3">
      <w:pPr>
        <w:pStyle w:val="ListParagraph"/>
        <w:numPr>
          <w:ilvl w:val="1"/>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An access easement from the MMC lot to 190 St. John</w:t>
      </w:r>
    </w:p>
    <w:p w14:paraId="5BBE459E" w14:textId="7844D2A1" w:rsidR="00981D5C" w:rsidRPr="007A66C3" w:rsidRDefault="00981D5C" w:rsidP="007A66C3">
      <w:pPr>
        <w:pStyle w:val="ListParagraph"/>
        <w:numPr>
          <w:ilvl w:val="1"/>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Utility easements from the MMC lot to 190 St. John</w:t>
      </w:r>
    </w:p>
    <w:p w14:paraId="03515D6F" w14:textId="51EB042C" w:rsidR="00981D5C" w:rsidRPr="007A66C3" w:rsidRDefault="00981D5C" w:rsidP="007A66C3">
      <w:pPr>
        <w:pStyle w:val="ListParagraph"/>
        <w:numPr>
          <w:ilvl w:val="1"/>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Utility easement from 222 St. John to 190 St. John</w:t>
      </w:r>
    </w:p>
    <w:p w14:paraId="5E8F06D6" w14:textId="77777777" w:rsidR="00085332" w:rsidRDefault="00085332" w:rsidP="007A66C3">
      <w:pPr>
        <w:pStyle w:val="ListParagraph"/>
        <w:numPr>
          <w:ilvl w:val="0"/>
          <w:numId w:val="1"/>
        </w:numPr>
        <w:spacing w:before="120" w:after="0" w:line="240" w:lineRule="auto"/>
        <w:contextualSpacing w:val="0"/>
        <w:rPr>
          <w:rFonts w:ascii="FreightSans Pro Book" w:hAnsi="FreightSans Pro Book"/>
          <w:sz w:val="21"/>
          <w:szCs w:val="21"/>
        </w:rPr>
      </w:pPr>
      <w:r>
        <w:rPr>
          <w:rFonts w:ascii="FreightSans Pro Book" w:hAnsi="FreightSans Pro Book"/>
          <w:sz w:val="21"/>
          <w:szCs w:val="21"/>
        </w:rPr>
        <w:t>The applicant shall remove the Valley Street signal and pedestrian phase at Congress/St. John</w:t>
      </w:r>
    </w:p>
    <w:p w14:paraId="79DBA393" w14:textId="1BA34279" w:rsidR="00085332" w:rsidRPr="00DD1978" w:rsidRDefault="004E04E9" w:rsidP="007A66C3">
      <w:pPr>
        <w:pStyle w:val="ListParagraph"/>
        <w:numPr>
          <w:ilvl w:val="0"/>
          <w:numId w:val="1"/>
        </w:numPr>
        <w:spacing w:before="120" w:after="0" w:line="240" w:lineRule="auto"/>
        <w:contextualSpacing w:val="0"/>
        <w:rPr>
          <w:rFonts w:ascii="FreightSans Pro Book" w:hAnsi="FreightSans Pro Book"/>
          <w:sz w:val="21"/>
          <w:szCs w:val="21"/>
          <w:highlight w:val="yellow"/>
        </w:rPr>
      </w:pPr>
      <w:r w:rsidRPr="00DD1978">
        <w:rPr>
          <w:rFonts w:ascii="FreightSans Pro Book" w:hAnsi="FreightSans Pro Book"/>
          <w:sz w:val="21"/>
          <w:szCs w:val="21"/>
          <w:highlight w:val="yellow"/>
        </w:rPr>
        <w:t>Valley Street basketball courts/park?</w:t>
      </w:r>
    </w:p>
    <w:p w14:paraId="60D7B62C" w14:textId="1960CD44" w:rsidR="00085332" w:rsidRDefault="00085332" w:rsidP="007A66C3">
      <w:pPr>
        <w:pStyle w:val="ListParagraph"/>
        <w:numPr>
          <w:ilvl w:val="0"/>
          <w:numId w:val="1"/>
        </w:numPr>
        <w:spacing w:before="120" w:after="0" w:line="240" w:lineRule="auto"/>
        <w:contextualSpacing w:val="0"/>
        <w:rPr>
          <w:rFonts w:ascii="FreightSans Pro Book" w:hAnsi="FreightSans Pro Book"/>
          <w:sz w:val="21"/>
          <w:szCs w:val="21"/>
        </w:rPr>
      </w:pPr>
      <w:r>
        <w:rPr>
          <w:rFonts w:ascii="FreightSans Pro Book" w:hAnsi="FreightSans Pro Book"/>
          <w:sz w:val="21"/>
          <w:szCs w:val="21"/>
        </w:rPr>
        <w:t>The applicant shall finalize the sign plan for review and approval by the Planning Authority;</w:t>
      </w:r>
    </w:p>
    <w:p w14:paraId="31AF56F6" w14:textId="736694D5" w:rsidR="00085332" w:rsidRDefault="00085332" w:rsidP="007A66C3">
      <w:pPr>
        <w:pStyle w:val="ListParagraph"/>
        <w:numPr>
          <w:ilvl w:val="0"/>
          <w:numId w:val="1"/>
        </w:numPr>
        <w:spacing w:before="120" w:after="0" w:line="240" w:lineRule="auto"/>
        <w:contextualSpacing w:val="0"/>
        <w:rPr>
          <w:rFonts w:ascii="FreightSans Pro Book" w:hAnsi="FreightSans Pro Book"/>
          <w:sz w:val="21"/>
          <w:szCs w:val="21"/>
        </w:rPr>
      </w:pPr>
      <w:r>
        <w:rPr>
          <w:rFonts w:ascii="FreightSans Pro Book" w:hAnsi="FreightSans Pro Book"/>
          <w:sz w:val="21"/>
          <w:szCs w:val="21"/>
        </w:rPr>
        <w:t>Fore River Parkway?</w:t>
      </w:r>
    </w:p>
    <w:p w14:paraId="24EF70A5" w14:textId="6139E9F5" w:rsidR="00EB7996" w:rsidRPr="007A66C3" w:rsidRDefault="00EB7996"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 xml:space="preserve">Within </w:t>
      </w:r>
      <w:r w:rsidR="007A66C3" w:rsidRPr="007A66C3">
        <w:rPr>
          <w:rFonts w:ascii="FreightSans Pro Book" w:hAnsi="FreightSans Pro Book"/>
          <w:sz w:val="21"/>
          <w:szCs w:val="21"/>
        </w:rPr>
        <w:t>one</w:t>
      </w:r>
      <w:r w:rsidRPr="007A66C3">
        <w:rPr>
          <w:rFonts w:ascii="FreightSans Pro Book" w:hAnsi="FreightSans Pro Book"/>
          <w:sz w:val="21"/>
          <w:szCs w:val="21"/>
        </w:rPr>
        <w:t xml:space="preserve"> month of occupancy, the applicant shall provide documentation as to the operations of the St. John Street/D Street signal at the southerly garage entrance.  Should a signal be warranted, the [who] will </w:t>
      </w:r>
      <w:r w:rsidR="007A66C3" w:rsidRPr="007A66C3">
        <w:rPr>
          <w:rFonts w:ascii="FreightSans Pro Book" w:hAnsi="FreightSans Pro Book"/>
          <w:sz w:val="21"/>
          <w:szCs w:val="21"/>
        </w:rPr>
        <w:t>submit a timing plan for review and approval by the Department of Public Works prior to activation</w:t>
      </w:r>
      <w:r w:rsidRPr="007A66C3">
        <w:rPr>
          <w:rFonts w:ascii="FreightSans Pro Book" w:hAnsi="FreightSans Pro Book"/>
          <w:sz w:val="21"/>
          <w:szCs w:val="21"/>
        </w:rPr>
        <w:t>;</w:t>
      </w:r>
    </w:p>
    <w:p w14:paraId="5187D486" w14:textId="4A7EFBE4" w:rsidR="007A66C3" w:rsidRDefault="00EB7996"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Prior to issuance of a building permit, the applicant shall provide revised plans for D Street including street trees, note</w:t>
      </w:r>
      <w:r w:rsidR="007A66C3">
        <w:rPr>
          <w:rFonts w:ascii="FreightSans Pro Book" w:hAnsi="FreightSans Pro Book"/>
          <w:sz w:val="21"/>
          <w:szCs w:val="21"/>
        </w:rPr>
        <w:t>s regarding fencing and landscaping at 189 St. John, and street lights</w:t>
      </w:r>
      <w:r w:rsidRPr="007A66C3">
        <w:rPr>
          <w:rFonts w:ascii="FreightSans Pro Book" w:hAnsi="FreightSans Pro Book"/>
          <w:sz w:val="21"/>
          <w:szCs w:val="21"/>
        </w:rPr>
        <w:t xml:space="preserve"> </w:t>
      </w:r>
    </w:p>
    <w:p w14:paraId="67767C68" w14:textId="208E8061" w:rsidR="00C97302" w:rsidRPr="007A66C3" w:rsidRDefault="00085332" w:rsidP="007A66C3">
      <w:pPr>
        <w:pStyle w:val="ListParagraph"/>
        <w:numPr>
          <w:ilvl w:val="0"/>
          <w:numId w:val="1"/>
        </w:numPr>
        <w:spacing w:before="120" w:after="0" w:line="240" w:lineRule="auto"/>
        <w:contextualSpacing w:val="0"/>
        <w:rPr>
          <w:rFonts w:ascii="FreightSans Pro Book" w:hAnsi="FreightSans Pro Book"/>
          <w:sz w:val="21"/>
          <w:szCs w:val="21"/>
        </w:rPr>
      </w:pPr>
      <w:r>
        <w:rPr>
          <w:rFonts w:ascii="FreightSans Pro Book" w:hAnsi="FreightSans Pro Book"/>
          <w:sz w:val="21"/>
          <w:szCs w:val="21"/>
        </w:rPr>
        <w:t>The applicant shall complete pedestrian and roadway improvements in Valley Street prior to the end of the 2019 paving season.</w:t>
      </w:r>
    </w:p>
    <w:p w14:paraId="20ED13D6" w14:textId="15DFBBD1" w:rsidR="00103492" w:rsidRPr="00DD1978" w:rsidRDefault="00103492" w:rsidP="007A66C3">
      <w:pPr>
        <w:pStyle w:val="ListParagraph"/>
        <w:numPr>
          <w:ilvl w:val="0"/>
          <w:numId w:val="1"/>
        </w:numPr>
        <w:spacing w:before="120" w:after="0" w:line="240" w:lineRule="auto"/>
        <w:contextualSpacing w:val="0"/>
        <w:rPr>
          <w:rFonts w:ascii="FreightSans Pro Book" w:hAnsi="FreightSans Pro Book"/>
          <w:sz w:val="21"/>
          <w:szCs w:val="21"/>
          <w:highlight w:val="yellow"/>
        </w:rPr>
      </w:pPr>
      <w:bookmarkStart w:id="0" w:name="_GoBack"/>
      <w:bookmarkEnd w:id="0"/>
      <w:r w:rsidRPr="00DD1978">
        <w:rPr>
          <w:rFonts w:ascii="FreightSans Pro Book" w:hAnsi="FreightSans Pro Book"/>
          <w:sz w:val="21"/>
          <w:szCs w:val="21"/>
          <w:highlight w:val="yellow"/>
        </w:rPr>
        <w:t>Prior to the issuance of certificate of occupancy, the applicant shall submit a plan for improvements to the Western Promenad</w:t>
      </w:r>
      <w:r w:rsidR="00085332" w:rsidRPr="00DD1978">
        <w:rPr>
          <w:rFonts w:ascii="FreightSans Pro Book" w:hAnsi="FreightSans Pro Book"/>
          <w:sz w:val="21"/>
          <w:szCs w:val="21"/>
          <w:highlight w:val="yellow"/>
        </w:rPr>
        <w:t>e</w:t>
      </w:r>
      <w:r w:rsidRPr="00DD1978">
        <w:rPr>
          <w:rFonts w:ascii="FreightSans Pro Book" w:hAnsi="FreightSans Pro Book"/>
          <w:sz w:val="21"/>
          <w:szCs w:val="21"/>
          <w:highlight w:val="yellow"/>
        </w:rPr>
        <w:t>, based on the findings of the Western Promenade assessment.</w:t>
      </w:r>
    </w:p>
    <w:p w14:paraId="1296BB84" w14:textId="77777777" w:rsidR="00B3756C" w:rsidRPr="007A66C3" w:rsidRDefault="00103492"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 xml:space="preserve">The connection between the Eagles Lot and the proposed garage </w:t>
      </w:r>
      <w:r w:rsidR="00B3756C" w:rsidRPr="007A66C3">
        <w:rPr>
          <w:rFonts w:ascii="FreightSans Pro Book" w:hAnsi="FreightSans Pro Book"/>
          <w:sz w:val="21"/>
          <w:szCs w:val="21"/>
        </w:rPr>
        <w:t>shall be approved for such time as the Eagles Lodge remains in active use.  At such time as the use is changed, the connection between the Eagles lot and the garage shall be terminated. [check w/ al on this]</w:t>
      </w:r>
    </w:p>
    <w:p w14:paraId="5352B471" w14:textId="68DF8470" w:rsidR="00EB7996" w:rsidRPr="007A66C3" w:rsidRDefault="00103492"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 xml:space="preserve"> </w:t>
      </w:r>
      <w:r w:rsidR="00B3756C" w:rsidRPr="007A66C3">
        <w:rPr>
          <w:rFonts w:ascii="FreightSans Pro Book" w:hAnsi="FreightSans Pro Book"/>
          <w:sz w:val="21"/>
          <w:szCs w:val="21"/>
        </w:rPr>
        <w:t>Prior to issuance of a building permit, the applicant shall provide evidence of PWD’s capacity to serve the development;</w:t>
      </w:r>
    </w:p>
    <w:p w14:paraId="61E8BE76" w14:textId="6DA33F8C" w:rsidR="00B3756C" w:rsidRDefault="00B3756C" w:rsidP="007A66C3">
      <w:pPr>
        <w:pStyle w:val="ListParagraph"/>
        <w:numPr>
          <w:ilvl w:val="0"/>
          <w:numId w:val="1"/>
        </w:numPr>
        <w:spacing w:before="120" w:after="0" w:line="240" w:lineRule="auto"/>
        <w:contextualSpacing w:val="0"/>
        <w:rPr>
          <w:rFonts w:ascii="FreightSans Pro Book" w:hAnsi="FreightSans Pro Book"/>
          <w:sz w:val="21"/>
          <w:szCs w:val="21"/>
        </w:rPr>
      </w:pPr>
      <w:r w:rsidRPr="007A66C3">
        <w:rPr>
          <w:rFonts w:ascii="FreightSans Pro Book" w:hAnsi="FreightSans Pro Book"/>
          <w:sz w:val="21"/>
          <w:szCs w:val="21"/>
        </w:rPr>
        <w:t>Verification on HVAC</w:t>
      </w:r>
    </w:p>
    <w:p w14:paraId="2AC9D632" w14:textId="7051C7DB" w:rsidR="006D535A" w:rsidRPr="007A66C3" w:rsidRDefault="006D535A" w:rsidP="006D535A">
      <w:pPr>
        <w:pStyle w:val="ListParagraph"/>
        <w:numPr>
          <w:ilvl w:val="0"/>
          <w:numId w:val="1"/>
        </w:numPr>
        <w:spacing w:before="120" w:after="0" w:line="240" w:lineRule="auto"/>
        <w:contextualSpacing w:val="0"/>
        <w:rPr>
          <w:rFonts w:ascii="FreightSans Pro Book" w:hAnsi="FreightSans Pro Book"/>
          <w:sz w:val="21"/>
          <w:szCs w:val="21"/>
        </w:rPr>
      </w:pPr>
      <w:r w:rsidRPr="006D535A">
        <w:rPr>
          <w:rFonts w:ascii="FreightSans Pro Book" w:hAnsi="FreightSans Pro Book"/>
          <w:sz w:val="21"/>
          <w:szCs w:val="21"/>
        </w:rPr>
        <w:t>ME Construction General Permit,</w:t>
      </w:r>
    </w:p>
    <w:sectPr w:rsidR="006D535A" w:rsidRPr="007A6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906DB"/>
    <w:multiLevelType w:val="hybridMultilevel"/>
    <w:tmpl w:val="B568D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F5ED7"/>
    <w:multiLevelType w:val="hybridMultilevel"/>
    <w:tmpl w:val="75E8C12E"/>
    <w:lvl w:ilvl="0" w:tplc="8E5015DE">
      <w:numFmt w:val="bullet"/>
      <w:lvlText w:val=""/>
      <w:lvlJc w:val="left"/>
      <w:pPr>
        <w:ind w:left="985" w:hanging="360"/>
      </w:pPr>
      <w:rPr>
        <w:rFonts w:ascii="Symbol" w:eastAsia="Symbol" w:hAnsi="Symbol" w:cs="Symbol" w:hint="default"/>
        <w:w w:val="99"/>
        <w:sz w:val="20"/>
        <w:szCs w:val="20"/>
      </w:rPr>
    </w:lvl>
    <w:lvl w:ilvl="1" w:tplc="28941BFC">
      <w:numFmt w:val="bullet"/>
      <w:lvlText w:val="•"/>
      <w:lvlJc w:val="left"/>
      <w:pPr>
        <w:ind w:left="1931" w:hanging="360"/>
      </w:pPr>
      <w:rPr>
        <w:rFonts w:hint="default"/>
      </w:rPr>
    </w:lvl>
    <w:lvl w:ilvl="2" w:tplc="FE0A8C14">
      <w:numFmt w:val="bullet"/>
      <w:lvlText w:val="•"/>
      <w:lvlJc w:val="left"/>
      <w:pPr>
        <w:ind w:left="2883" w:hanging="360"/>
      </w:pPr>
      <w:rPr>
        <w:rFonts w:hint="default"/>
      </w:rPr>
    </w:lvl>
    <w:lvl w:ilvl="3" w:tplc="5776D9E2">
      <w:numFmt w:val="bullet"/>
      <w:lvlText w:val="•"/>
      <w:lvlJc w:val="left"/>
      <w:pPr>
        <w:ind w:left="3834" w:hanging="360"/>
      </w:pPr>
      <w:rPr>
        <w:rFonts w:hint="default"/>
      </w:rPr>
    </w:lvl>
    <w:lvl w:ilvl="4" w:tplc="5938280E">
      <w:numFmt w:val="bullet"/>
      <w:lvlText w:val="•"/>
      <w:lvlJc w:val="left"/>
      <w:pPr>
        <w:ind w:left="4786" w:hanging="360"/>
      </w:pPr>
      <w:rPr>
        <w:rFonts w:hint="default"/>
      </w:rPr>
    </w:lvl>
    <w:lvl w:ilvl="5" w:tplc="EBCEDA7E">
      <w:numFmt w:val="bullet"/>
      <w:lvlText w:val="•"/>
      <w:lvlJc w:val="left"/>
      <w:pPr>
        <w:ind w:left="5737" w:hanging="360"/>
      </w:pPr>
      <w:rPr>
        <w:rFonts w:hint="default"/>
      </w:rPr>
    </w:lvl>
    <w:lvl w:ilvl="6" w:tplc="D25C8EBE">
      <w:numFmt w:val="bullet"/>
      <w:lvlText w:val="•"/>
      <w:lvlJc w:val="left"/>
      <w:pPr>
        <w:ind w:left="6689" w:hanging="360"/>
      </w:pPr>
      <w:rPr>
        <w:rFonts w:hint="default"/>
      </w:rPr>
    </w:lvl>
    <w:lvl w:ilvl="7" w:tplc="8B88735E">
      <w:numFmt w:val="bullet"/>
      <w:lvlText w:val="•"/>
      <w:lvlJc w:val="left"/>
      <w:pPr>
        <w:ind w:left="7640" w:hanging="360"/>
      </w:pPr>
      <w:rPr>
        <w:rFonts w:hint="default"/>
      </w:rPr>
    </w:lvl>
    <w:lvl w:ilvl="8" w:tplc="5E5C71B0">
      <w:numFmt w:val="bullet"/>
      <w:lvlText w:val="•"/>
      <w:lvlJc w:val="left"/>
      <w:pPr>
        <w:ind w:left="859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D2"/>
    <w:rsid w:val="00085332"/>
    <w:rsid w:val="00103492"/>
    <w:rsid w:val="003C42EF"/>
    <w:rsid w:val="00467FD2"/>
    <w:rsid w:val="004E04E9"/>
    <w:rsid w:val="00506526"/>
    <w:rsid w:val="0064213D"/>
    <w:rsid w:val="006D535A"/>
    <w:rsid w:val="007A66C3"/>
    <w:rsid w:val="00981D5C"/>
    <w:rsid w:val="00B3756C"/>
    <w:rsid w:val="00C97302"/>
    <w:rsid w:val="00CA7810"/>
    <w:rsid w:val="00DB63EF"/>
    <w:rsid w:val="00DD1978"/>
    <w:rsid w:val="00EB7996"/>
    <w:rsid w:val="00ED1C01"/>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B2F6"/>
  <w15:chartTrackingRefBased/>
  <w15:docId w15:val="{EEB7046E-EE48-4ACD-8EA9-78F2B08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7810"/>
    <w:pPr>
      <w:ind w:left="720"/>
      <w:contextualSpacing/>
    </w:pPr>
  </w:style>
  <w:style w:type="paragraph" w:styleId="BodyText">
    <w:name w:val="Body Text"/>
    <w:basedOn w:val="Normal"/>
    <w:link w:val="BodyTextChar"/>
    <w:uiPriority w:val="1"/>
    <w:qFormat/>
    <w:rsid w:val="00C97302"/>
    <w:pPr>
      <w:widowControl w:val="0"/>
      <w:autoSpaceDE w:val="0"/>
      <w:autoSpaceDN w:val="0"/>
      <w:spacing w:after="0" w:line="240" w:lineRule="auto"/>
    </w:pPr>
    <w:rPr>
      <w:rFonts w:ascii="FreightSans Pro Book" w:eastAsia="FreightSans Pro Book" w:hAnsi="FreightSans Pro Book" w:cs="FreightSans Pro Book"/>
      <w:sz w:val="20"/>
      <w:szCs w:val="20"/>
    </w:rPr>
  </w:style>
  <w:style w:type="character" w:customStyle="1" w:styleId="BodyTextChar">
    <w:name w:val="Body Text Char"/>
    <w:basedOn w:val="DefaultParagraphFont"/>
    <w:link w:val="BodyText"/>
    <w:uiPriority w:val="1"/>
    <w:rsid w:val="00C97302"/>
    <w:rPr>
      <w:rFonts w:ascii="FreightSans Pro Book" w:eastAsia="FreightSans Pro Book" w:hAnsi="FreightSans Pro Book" w:cs="FreightSans Pro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 Donaldson</dc:creator>
  <cp:keywords/>
  <dc:description/>
  <cp:lastModifiedBy>Nelle Donaldson</cp:lastModifiedBy>
  <cp:revision>3</cp:revision>
  <cp:lastPrinted>2018-08-31T13:00:00Z</cp:lastPrinted>
  <dcterms:created xsi:type="dcterms:W3CDTF">2018-08-29T17:04:00Z</dcterms:created>
  <dcterms:modified xsi:type="dcterms:W3CDTF">2018-08-31T17:34:00Z</dcterms:modified>
</cp:coreProperties>
</file>