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8613CB">
        <w:t xml:space="preserve"> </w:t>
      </w:r>
      <w:proofErr w:type="spellStart"/>
      <w:r w:rsidR="008613CB">
        <w:t>Riteshop</w:t>
      </w:r>
      <w:proofErr w:type="spellEnd"/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8613CB">
        <w:t xml:space="preserve"> 785 Congress St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8613CB">
        <w:t xml:space="preserve"> 047-A-014</w:t>
      </w:r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8613CB">
        <w:t xml:space="preserve"> B2b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8613CB">
        <w:t xml:space="preserve"> </w:t>
      </w:r>
      <w:proofErr w:type="spellStart"/>
      <w:r w:rsidR="008613CB">
        <w:t>Jibril</w:t>
      </w:r>
      <w:proofErr w:type="spellEnd"/>
      <w:r w:rsidR="008613CB">
        <w:t xml:space="preserve"> </w:t>
      </w:r>
      <w:proofErr w:type="spellStart"/>
      <w:r w:rsidR="008613CB">
        <w:t>Koshin</w:t>
      </w:r>
      <w:proofErr w:type="spellEnd"/>
      <w:r w:rsidR="008613CB">
        <w:t>, 347-1109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8613CB">
        <w:t xml:space="preserve"> retail – prepackaged food &amp; sandwiches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8613CB">
        <w:t xml:space="preserve"> No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8613CB">
        <w:t xml:space="preserve"> 3/19/15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  <w:r w:rsidR="008613CB">
        <w:t xml:space="preserve"> Use has been retail. No change of use required as long as it remains retail with nine seats or less.</w:t>
      </w:r>
      <w:bookmarkStart w:id="0" w:name="_GoBack"/>
      <w:bookmarkEnd w:id="0"/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20611D"/>
    <w:rsid w:val="002D2460"/>
    <w:rsid w:val="008613CB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2015-03-13T18:30:00Z</dcterms:created>
  <dcterms:modified xsi:type="dcterms:W3CDTF">2015-03-13T18:30:00Z</dcterms:modified>
</cp:coreProperties>
</file>