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6D" w:rsidRDefault="00106D6D" w:rsidP="00106D6D">
      <w:pPr>
        <w:autoSpaceDE w:val="0"/>
        <w:autoSpaceDN w:val="0"/>
        <w:adjustRightInd w:val="0"/>
        <w:jc w:val="center"/>
        <w:rPr>
          <w:b/>
          <w:u w:val="single"/>
        </w:rPr>
      </w:pPr>
      <w:bookmarkStart w:id="0" w:name="_GoBack"/>
      <w:bookmarkEnd w:id="0"/>
      <w:r w:rsidRPr="0018684E">
        <w:rPr>
          <w:b/>
          <w:u w:val="single"/>
        </w:rPr>
        <w:t>LICENSE AGREEMENT</w:t>
      </w:r>
    </w:p>
    <w:p w:rsidR="00106D6D" w:rsidRPr="0018684E" w:rsidRDefault="00106D6D" w:rsidP="00106D6D">
      <w:pPr>
        <w:autoSpaceDE w:val="0"/>
        <w:autoSpaceDN w:val="0"/>
        <w:adjustRightInd w:val="0"/>
        <w:jc w:val="center"/>
        <w:rPr>
          <w:b/>
          <w:u w:val="single"/>
        </w:rPr>
      </w:pPr>
    </w:p>
    <w:p w:rsidR="00106D6D" w:rsidRDefault="00106D6D" w:rsidP="00106D6D">
      <w:pPr>
        <w:autoSpaceDE w:val="0"/>
        <w:autoSpaceDN w:val="0"/>
        <w:adjustRightInd w:val="0"/>
        <w:jc w:val="center"/>
      </w:pPr>
    </w:p>
    <w:p w:rsidR="00106D6D" w:rsidRPr="0018684E" w:rsidRDefault="00106D6D" w:rsidP="00106D6D">
      <w:pPr>
        <w:tabs>
          <w:tab w:val="left" w:pos="-1080"/>
          <w:tab w:val="left" w:pos="-720"/>
          <w:tab w:val="left" w:pos="0"/>
          <w:tab w:val="left" w:pos="720"/>
          <w:tab w:val="left" w:pos="1440"/>
          <w:tab w:val="left" w:pos="2160"/>
          <w:tab w:val="left" w:pos="2880"/>
          <w:tab w:val="left" w:pos="3600"/>
          <w:tab w:val="left" w:pos="4320"/>
          <w:tab w:val="left" w:pos="4680"/>
          <w:tab w:val="left" w:pos="5760"/>
        </w:tabs>
        <w:rPr>
          <w:rFonts w:ascii="Garamand" w:hAnsi="Garamand"/>
        </w:rPr>
      </w:pPr>
      <w:r>
        <w:tab/>
        <w:t xml:space="preserve">This License Agreement (“Agreement”) is entered into as of the ____ day of _________, 2014, between the </w:t>
      </w:r>
      <w:r w:rsidRPr="00BF46FB">
        <w:rPr>
          <w:b/>
        </w:rPr>
        <w:t>CITY OF PORTLAND</w:t>
      </w:r>
      <w:r>
        <w:t xml:space="preserve">, a Maine body corporate and politic, with a mailing address of City Hall, 389 Congress Street, Portland, Maine 04101 (the “City” or “Licensor”), and </w:t>
      </w:r>
      <w:r>
        <w:rPr>
          <w:b/>
        </w:rPr>
        <w:t>638 CONGRESS STREET PARTNERS LLC</w:t>
      </w:r>
      <w:r>
        <w:t xml:space="preserve"> with a place of business in Portland, Maine and mailing address of 104 Grant Street, Portland, Maine 04101</w:t>
      </w:r>
      <w:r>
        <w:rPr>
          <w:rFonts w:ascii="Garamand" w:hAnsi="Garamand"/>
        </w:rPr>
        <w:t xml:space="preserve"> its successors and assigns </w:t>
      </w:r>
      <w:r>
        <w:t>(hereinafter the “Licensee”), who hereby agree as follows:</w:t>
      </w:r>
    </w:p>
    <w:p w:rsidR="00106D6D" w:rsidRDefault="00106D6D" w:rsidP="00106D6D">
      <w:pPr>
        <w:autoSpaceDE w:val="0"/>
        <w:autoSpaceDN w:val="0"/>
        <w:adjustRightInd w:val="0"/>
        <w:jc w:val="center"/>
      </w:pPr>
    </w:p>
    <w:p w:rsidR="00106D6D" w:rsidRDefault="00106D6D" w:rsidP="00106D6D">
      <w:pPr>
        <w:autoSpaceDE w:val="0"/>
        <w:autoSpaceDN w:val="0"/>
        <w:adjustRightInd w:val="0"/>
        <w:ind w:firstLine="720"/>
      </w:pPr>
      <w:r>
        <w:t xml:space="preserve">FOR VALUABLE CONSIDERATION, the receipt and sufficiency of which is hereby acknowledged, a revocable license is hereby granted to Licensee to occupy portions of land and portions of airspace above land owned by the City  and adjacent to property of Licensee located at 638 Congress Street described in a deed to Licensee recorded in the Cumberland County Registry of Deeds in Book 29354, Page 304 (“Licensee’s Property”), for the purpose of permitting the encroachment of overhangs over the City property (“encroachments”) to be located according to, and used as described in, Exhibit A attached hereto and made a part hereof (collectively the “Licensed Areas”), together with the right </w:t>
      </w:r>
      <w:r w:rsidRPr="00604A5A">
        <w:t xml:space="preserve">from time to time to bring upon the </w:t>
      </w:r>
      <w:r>
        <w:t>Licensed Areas</w:t>
      </w:r>
      <w:r w:rsidRPr="00604A5A">
        <w:t xml:space="preserve"> and areas adjacent thereto workers, materials and machinery necessary for the use and enjoyment of </w:t>
      </w:r>
      <w:r>
        <w:t>the License granted herein</w:t>
      </w:r>
      <w:r>
        <w:rPr>
          <w:sz w:val="25"/>
          <w:szCs w:val="25"/>
        </w:rPr>
        <w:t xml:space="preserve">. </w:t>
      </w:r>
      <w:r>
        <w:t>Occupancy of the Licensed Areas is subject to the following conditions:</w:t>
      </w:r>
    </w:p>
    <w:p w:rsidR="00106D6D" w:rsidRDefault="00106D6D" w:rsidP="00106D6D">
      <w:pPr>
        <w:autoSpaceDE w:val="0"/>
        <w:autoSpaceDN w:val="0"/>
        <w:adjustRightInd w:val="0"/>
      </w:pPr>
    </w:p>
    <w:p w:rsidR="00106D6D" w:rsidRDefault="00106D6D" w:rsidP="00106D6D">
      <w:pPr>
        <w:autoSpaceDE w:val="0"/>
        <w:autoSpaceDN w:val="0"/>
        <w:adjustRightInd w:val="0"/>
        <w:ind w:firstLine="720"/>
      </w:pPr>
      <w:r>
        <w:t xml:space="preserve">1. </w:t>
      </w:r>
      <w:r>
        <w:tab/>
      </w:r>
      <w:r w:rsidRPr="00604A5A">
        <w:t xml:space="preserve">All work performed upon and use of the </w:t>
      </w:r>
      <w:r>
        <w:t>Licensed Areas</w:t>
      </w:r>
      <w:r w:rsidRPr="00604A5A">
        <w:t xml:space="preserve"> for the purposes set forth herein shall be at </w:t>
      </w:r>
      <w:r>
        <w:t>Licensee</w:t>
      </w:r>
      <w:r w:rsidRPr="00604A5A">
        <w:t xml:space="preserve">’s sole cost and expense (unless otherwise agreed in writing), the parties acknowledging that there may be temporary interruptions in enjoyment of the </w:t>
      </w:r>
      <w:r>
        <w:t>City</w:t>
      </w:r>
      <w:r w:rsidRPr="00604A5A">
        <w:t xml:space="preserve">’s property adjacent to the </w:t>
      </w:r>
      <w:r>
        <w:t>Licensed Areas</w:t>
      </w:r>
      <w:r w:rsidRPr="00604A5A">
        <w:t xml:space="preserve"> related to the conduct of any work related to th</w:t>
      </w:r>
      <w:r>
        <w:t>is License</w:t>
      </w:r>
      <w:r w:rsidRPr="00604A5A">
        <w:t xml:space="preserve">.  </w:t>
      </w:r>
      <w:r>
        <w:t>Licens</w:t>
      </w:r>
      <w:r w:rsidRPr="00604A5A">
        <w:t xml:space="preserve">ee agrees at its sole expense to restore any portion of the </w:t>
      </w:r>
      <w:r>
        <w:t>Licensed Areas</w:t>
      </w:r>
      <w:r w:rsidRPr="00604A5A">
        <w:t xml:space="preserve"> </w:t>
      </w:r>
      <w:r>
        <w:t xml:space="preserve">and adjacent City property </w:t>
      </w:r>
      <w:r w:rsidRPr="00604A5A">
        <w:t xml:space="preserve">damaged by work conducted by </w:t>
      </w:r>
      <w:r>
        <w:t>Licens</w:t>
      </w:r>
      <w:r w:rsidRPr="00604A5A">
        <w:t xml:space="preserve">ee related to this </w:t>
      </w:r>
      <w:r>
        <w:t>License</w:t>
      </w:r>
      <w:r w:rsidRPr="00604A5A">
        <w:t xml:space="preserve"> to substantially its condition prior to such work, or as close to that condition as is reasonably practicable.</w:t>
      </w:r>
      <w:r>
        <w:t xml:space="preserve">  Licensee, its successors and assigns, shall defend, indemnify and hold the City, its officers, agents, and employees harmless from any and all claims, including but not limited to claims for damage to City property and reasonable attorney’s fees, which arise out of Licensee’s use, or the use of others, of the City's property as described above.  </w:t>
      </w: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r>
        <w:t>2.</w:t>
      </w:r>
      <w:r>
        <w:tab/>
        <w:t>At all times during the Term of this License Agreement, Licensee, its agents and assigns, specifically including, but not limited to any condominium association as soon as any unit is transferred, shall exclusively be responsible for repairing, keeping and maintaining the Licensed Areas in a safe condition generally, by, among other things: ensuring prompt removal of, or otherwise eliminating snow and ice from all encroachments and in a manner that does not endanger pedestrians; preventing, by design and rules and supervision,  objects stored or otherwise present on the encroachments from falling or being dropped or thrown onto the City’s sidewalk; repairing, replacing or removing all encroachments as necessary for public safety; taking any and all other measures necessary to protect pedestrians in the sidewalk from injury or other harm arising out of the presence of the encroachments.</w:t>
      </w:r>
    </w:p>
    <w:p w:rsidR="00106D6D" w:rsidRDefault="00106D6D" w:rsidP="00106D6D">
      <w:pPr>
        <w:autoSpaceDE w:val="0"/>
        <w:autoSpaceDN w:val="0"/>
        <w:adjustRightInd w:val="0"/>
      </w:pPr>
    </w:p>
    <w:p w:rsidR="00106D6D" w:rsidRDefault="00106D6D" w:rsidP="00106D6D">
      <w:pPr>
        <w:autoSpaceDE w:val="0"/>
        <w:autoSpaceDN w:val="0"/>
        <w:adjustRightInd w:val="0"/>
        <w:ind w:firstLine="720"/>
      </w:pPr>
      <w:r>
        <w:rPr>
          <w:bCs/>
          <w:iCs/>
        </w:rPr>
        <w:lastRenderedPageBreak/>
        <w:t>3</w:t>
      </w:r>
      <w:r w:rsidRPr="00E14746">
        <w:rPr>
          <w:bCs/>
          <w:iCs/>
        </w:rPr>
        <w:t>.</w:t>
      </w:r>
      <w:r>
        <w:rPr>
          <w:b/>
          <w:bCs/>
          <w:i/>
          <w:iCs/>
        </w:rPr>
        <w:t xml:space="preserve"> </w:t>
      </w:r>
      <w:r>
        <w:rPr>
          <w:b/>
          <w:bCs/>
          <w:i/>
          <w:iCs/>
        </w:rPr>
        <w:tab/>
      </w:r>
      <w:r>
        <w:t xml:space="preserve">Licensee shall procure and maintain liability insurance in an amount of at least Four Hundred Thousand Dollars ($400,000) combined single limit (or the amount stated in the Maine Tort Claims Act as the same may be amended from time to time), covering claims for bodily injury, death and property damage and shall either name the City of Portland as an additional insured with respect to such coverage or shall obtain a contractual liability endorsement covering the obligations of Licensee under the terms of this license.  Licensee shall provide City with evidence of such insurance coverage and shall obtain an endorsement providing City with no less than ten (10) </w:t>
      </w:r>
      <w:proofErr w:type="spellStart"/>
      <w:r>
        <w:t>days notice</w:t>
      </w:r>
      <w:proofErr w:type="spellEnd"/>
      <w:r>
        <w:t xml:space="preserve"> prior to non-renewal or cancellation thereof.  Such notice shall be sent to City of Portland, Corporation Counsel, </w:t>
      </w:r>
      <w:proofErr w:type="gramStart"/>
      <w:r>
        <w:t>389</w:t>
      </w:r>
      <w:proofErr w:type="gramEnd"/>
      <w:r>
        <w:t xml:space="preserve"> Congress Street, Portland, ME 04101.  Failure of Licensee to procure or maintain such insurance coverage shall be an Event of Revocation as set forth in Section 4 below.</w:t>
      </w: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r>
        <w:t>4.</w:t>
      </w:r>
      <w:r>
        <w:tab/>
        <w:t>This license is assignable to any subsequent owners of the property and/or building located on the land described Cumberland County Registry of Deeds in Book 29354, Page 304; and the duties and obligations hereunder shall, in any event, run with the land and burden all subsequent owners holding rights to use any portion of the Licensed Areas</w:t>
      </w:r>
    </w:p>
    <w:p w:rsidR="00106D6D" w:rsidRDefault="00106D6D" w:rsidP="00106D6D">
      <w:pPr>
        <w:autoSpaceDE w:val="0"/>
        <w:autoSpaceDN w:val="0"/>
        <w:adjustRightInd w:val="0"/>
      </w:pPr>
    </w:p>
    <w:p w:rsidR="00106D6D" w:rsidRDefault="00106D6D" w:rsidP="00106D6D">
      <w:pPr>
        <w:ind w:firstLine="720"/>
      </w:pPr>
      <w:r>
        <w:rPr>
          <w:sz w:val="23"/>
          <w:szCs w:val="23"/>
        </w:rPr>
        <w:t>5</w:t>
      </w:r>
      <w:r w:rsidRPr="00F51378">
        <w:rPr>
          <w:sz w:val="23"/>
          <w:szCs w:val="23"/>
        </w:rPr>
        <w:t>.</w:t>
      </w:r>
      <w:r>
        <w:rPr>
          <w:rFonts w:ascii="Arial" w:hAnsi="Arial" w:cs="Arial"/>
          <w:sz w:val="23"/>
          <w:szCs w:val="23"/>
        </w:rPr>
        <w:t xml:space="preserve"> </w:t>
      </w:r>
      <w:r>
        <w:rPr>
          <w:rFonts w:ascii="Arial" w:hAnsi="Arial" w:cs="Arial"/>
          <w:sz w:val="23"/>
          <w:szCs w:val="23"/>
        </w:rPr>
        <w:tab/>
      </w:r>
      <w:r>
        <w:t xml:space="preserve">Subject to the provisions of Sections 5 and 6 hereof, this Agreement may be revoked six (6) months after receipt by the Licensee of written notice that an Event of Revocation has occurred, identifying such Event of Revocation, provided that such Event of Revocation is not cured within six (6) months after receipt of such notice by Licensee except as set forth in clause 3 below.  “Event of Revocation” shall mean: 1) the building shown on the Site Plan fails to be constructed substantially in accordance with the Site Plan or any amendments thereto;  2) the building as shown on the Site Plan is destroyed, removed or otherwise thereafter ceases to exist on Licensee’s Property and construction to rebuild said building has not begun within twelve (12) months of said destruction or removal, or 3) failure to maintain insurance as required under Section 2 above, and such failure is not remedied within thirty (30) days after written notice thereof.  City acknowledges that Licensee may amend this Agreement, upon the written approval of the City, for the purpose of correcting and/or revising </w:t>
      </w:r>
      <w:r w:rsidRPr="008A3C7D">
        <w:t>Exhibit A</w:t>
      </w:r>
      <w:r>
        <w:t xml:space="preserve">, to more accurately show the encroachments described above that are being licensed under this Agreement. </w:t>
      </w:r>
    </w:p>
    <w:p w:rsidR="00106D6D" w:rsidRDefault="00106D6D" w:rsidP="00106D6D">
      <w:pPr>
        <w:autoSpaceDE w:val="0"/>
        <w:autoSpaceDN w:val="0"/>
        <w:adjustRightInd w:val="0"/>
        <w:ind w:firstLine="720"/>
      </w:pPr>
    </w:p>
    <w:p w:rsidR="00106D6D" w:rsidRPr="00F6153E" w:rsidRDefault="00106D6D" w:rsidP="00106D6D">
      <w:pPr>
        <w:ind w:firstLine="720"/>
        <w:rPr>
          <w:strike/>
        </w:rPr>
      </w:pPr>
      <w:r>
        <w:t>6.</w:t>
      </w:r>
      <w:r>
        <w:tab/>
        <w:t>Any notice of an Event of Revocation delivered pursuant to Section 4 of this Agreement must be sent by certified mail, return receipt requested to the Licensee at the address for Licensee set forth above, or at such other address as the Licensee may provide to the City in writing from time to time.   Copies of any notices sent to Licensee shall also be sent to:  _______________________________________________________________.</w:t>
      </w:r>
    </w:p>
    <w:p w:rsidR="00106D6D" w:rsidRPr="00F6153E" w:rsidRDefault="00106D6D" w:rsidP="00106D6D">
      <w:pPr>
        <w:ind w:left="720"/>
        <w:rPr>
          <w:strike/>
        </w:rPr>
      </w:pPr>
    </w:p>
    <w:p w:rsidR="00106D6D" w:rsidRDefault="00106D6D" w:rsidP="00106D6D">
      <w:pPr>
        <w:ind w:firstLine="720"/>
      </w:pPr>
      <w:r>
        <w:t>7</w:t>
      </w:r>
      <w:r w:rsidRPr="006060E1">
        <w:t>.</w:t>
      </w:r>
      <w:r>
        <w:tab/>
        <w:t>Notwithstanding any other provision herein, in the event that a notice of an Event of Revocation is delivered pursuant to Section 4 hereof, any mortgagee of Licensee’s Property shall be entitled to cure the matter set forth in such notice within the time frames set forth in Section 4 hereof, and the City agrees to accept such performance by any such mortgagee of Licensee’s obligations hereunder.  In addition, the City agrees to accept any cure of any Event of Revocation by any of Licensee’s members.</w:t>
      </w: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r>
        <w:t>IN WITNESS WHEREOF, the City of Portland has caused this Revocable License to be executed by Sheila Hill-Christian, its Acting City Manager thereunto duly authorized, as of the day and year first written above.</w:t>
      </w:r>
    </w:p>
    <w:p w:rsidR="00106D6D" w:rsidRDefault="00106D6D" w:rsidP="00106D6D">
      <w:pPr>
        <w:autoSpaceDE w:val="0"/>
        <w:autoSpaceDN w:val="0"/>
        <w:adjustRightInd w:val="0"/>
        <w:ind w:firstLine="720"/>
      </w:pPr>
    </w:p>
    <w:p w:rsidR="00106D6D" w:rsidRDefault="00106D6D" w:rsidP="00106D6D">
      <w:pPr>
        <w:autoSpaceDE w:val="0"/>
        <w:autoSpaceDN w:val="0"/>
        <w:adjustRightInd w:val="0"/>
      </w:pPr>
      <w:r>
        <w:tab/>
      </w:r>
      <w:r>
        <w:tab/>
      </w:r>
      <w:r>
        <w:tab/>
      </w:r>
      <w:r>
        <w:tab/>
      </w:r>
      <w:r>
        <w:tab/>
      </w:r>
      <w:r>
        <w:tab/>
      </w:r>
    </w:p>
    <w:p w:rsidR="00106D6D" w:rsidRDefault="00106D6D" w:rsidP="00106D6D">
      <w:pPr>
        <w:autoSpaceDE w:val="0"/>
        <w:autoSpaceDN w:val="0"/>
        <w:adjustRightInd w:val="0"/>
        <w:ind w:left="4320" w:firstLine="720"/>
      </w:pPr>
      <w:r w:rsidRPr="00E14746">
        <w:rPr>
          <w:b/>
        </w:rPr>
        <w:t>CITY OF PORTLAND</w:t>
      </w: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r>
        <w:tab/>
      </w:r>
      <w:r>
        <w:tab/>
      </w:r>
      <w:r>
        <w:tab/>
      </w:r>
      <w:r>
        <w:tab/>
      </w:r>
      <w:r>
        <w:tab/>
        <w:t>By</w:t>
      </w:r>
      <w:proofErr w:type="gramStart"/>
      <w:r>
        <w:t>:_</w:t>
      </w:r>
      <w:proofErr w:type="gramEnd"/>
      <w:r>
        <w:t>______________________________</w:t>
      </w:r>
    </w:p>
    <w:p w:rsidR="00106D6D" w:rsidRDefault="00106D6D" w:rsidP="00106D6D">
      <w:pPr>
        <w:autoSpaceDE w:val="0"/>
        <w:autoSpaceDN w:val="0"/>
        <w:adjustRightInd w:val="0"/>
        <w:ind w:firstLine="720"/>
      </w:pPr>
      <w:r>
        <w:tab/>
      </w:r>
      <w:r>
        <w:tab/>
      </w:r>
      <w:r>
        <w:tab/>
      </w:r>
      <w:r>
        <w:tab/>
      </w:r>
      <w:r>
        <w:tab/>
        <w:t>Sheila Hill-Christian, its Acting City Manager</w:t>
      </w:r>
    </w:p>
    <w:p w:rsidR="00106D6D" w:rsidRDefault="00106D6D" w:rsidP="00106D6D">
      <w:pPr>
        <w:autoSpaceDE w:val="0"/>
        <w:autoSpaceDN w:val="0"/>
        <w:adjustRightInd w:val="0"/>
        <w:ind w:firstLine="720"/>
      </w:pPr>
      <w:r>
        <w:tab/>
      </w:r>
      <w:r>
        <w:tab/>
      </w:r>
      <w:r>
        <w:tab/>
      </w:r>
      <w:r>
        <w:tab/>
      </w:r>
      <w:r>
        <w:tab/>
      </w:r>
      <w:proofErr w:type="gramStart"/>
      <w:r>
        <w:t>thereunto</w:t>
      </w:r>
      <w:proofErr w:type="gramEnd"/>
      <w:r>
        <w:t xml:space="preserve"> duly authorized</w:t>
      </w: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p>
    <w:p w:rsidR="00106D6D" w:rsidRDefault="00106D6D" w:rsidP="00106D6D">
      <w:pPr>
        <w:autoSpaceDE w:val="0"/>
        <w:autoSpaceDN w:val="0"/>
        <w:adjustRightInd w:val="0"/>
        <w:ind w:firstLine="720"/>
      </w:pPr>
    </w:p>
    <w:p w:rsidR="00106D6D" w:rsidRDefault="00106D6D" w:rsidP="00106D6D">
      <w:pPr>
        <w:autoSpaceDE w:val="0"/>
        <w:autoSpaceDN w:val="0"/>
        <w:adjustRightInd w:val="0"/>
        <w:jc w:val="center"/>
        <w:rPr>
          <w:i/>
        </w:rPr>
      </w:pPr>
    </w:p>
    <w:p w:rsidR="00106D6D" w:rsidRDefault="00106D6D" w:rsidP="00106D6D">
      <w:r>
        <w:t>STATE OF MAINE</w:t>
      </w:r>
    </w:p>
    <w:p w:rsidR="00106D6D" w:rsidRDefault="00106D6D" w:rsidP="00106D6D">
      <w:r>
        <w:t xml:space="preserve">CUMBERLAND, </w:t>
      </w:r>
      <w:proofErr w:type="spellStart"/>
      <w:r>
        <w:t>ss</w:t>
      </w:r>
      <w:proofErr w:type="spellEnd"/>
      <w:r>
        <w:tab/>
      </w:r>
      <w:r>
        <w:tab/>
      </w:r>
      <w:r>
        <w:tab/>
      </w:r>
      <w:r>
        <w:tab/>
      </w:r>
      <w:r>
        <w:tab/>
      </w:r>
      <w:r>
        <w:tab/>
      </w:r>
      <w:r>
        <w:tab/>
        <w:t>__________ ____, 2014</w:t>
      </w:r>
    </w:p>
    <w:p w:rsidR="00106D6D" w:rsidRDefault="00106D6D" w:rsidP="00106D6D"/>
    <w:p w:rsidR="00106D6D" w:rsidRDefault="00106D6D" w:rsidP="00106D6D">
      <w:r>
        <w:tab/>
        <w:t>PERSONALLY APPEARED the above-named Sheila Hill-Christian, Acting City Manager of the City of Portland as aforesaid, and acknowledged the foregoing instrument to be her free act and deed in her said capacity and the free act and deed of said City of Portland.</w:t>
      </w:r>
    </w:p>
    <w:p w:rsidR="00106D6D" w:rsidRDefault="00106D6D" w:rsidP="00106D6D"/>
    <w:p w:rsidR="00106D6D" w:rsidRDefault="00106D6D" w:rsidP="00106D6D">
      <w:r>
        <w:tab/>
        <w:t>Before me,</w:t>
      </w:r>
    </w:p>
    <w:p w:rsidR="00106D6D" w:rsidRDefault="00106D6D" w:rsidP="00106D6D">
      <w:r>
        <w:tab/>
      </w:r>
      <w:r>
        <w:tab/>
      </w:r>
      <w:r>
        <w:tab/>
      </w:r>
      <w:r>
        <w:tab/>
      </w:r>
      <w:r>
        <w:tab/>
      </w:r>
      <w:r>
        <w:tab/>
      </w:r>
      <w:r>
        <w:tab/>
        <w:t>___________________________________</w:t>
      </w:r>
    </w:p>
    <w:p w:rsidR="00106D6D" w:rsidRDefault="00106D6D" w:rsidP="00106D6D">
      <w:r>
        <w:tab/>
      </w:r>
      <w:r>
        <w:tab/>
      </w:r>
      <w:r>
        <w:tab/>
      </w:r>
      <w:r>
        <w:tab/>
      </w:r>
      <w:r>
        <w:tab/>
      </w:r>
      <w:r>
        <w:tab/>
      </w:r>
      <w:r>
        <w:tab/>
        <w:t>Notary Public/Attorney at Law</w:t>
      </w:r>
    </w:p>
    <w:p w:rsidR="00106D6D" w:rsidRDefault="00106D6D" w:rsidP="00106D6D">
      <w:r>
        <w:tab/>
      </w:r>
      <w:r>
        <w:tab/>
      </w:r>
      <w:r>
        <w:tab/>
      </w:r>
      <w:r>
        <w:tab/>
      </w:r>
      <w:r>
        <w:tab/>
      </w:r>
      <w:r>
        <w:tab/>
      </w:r>
      <w:r>
        <w:tab/>
      </w:r>
    </w:p>
    <w:p w:rsidR="00106D6D" w:rsidRDefault="00106D6D" w:rsidP="00106D6D">
      <w:r>
        <w:tab/>
      </w:r>
      <w:r>
        <w:tab/>
      </w:r>
      <w:r>
        <w:tab/>
      </w:r>
      <w:r>
        <w:tab/>
      </w:r>
      <w:r>
        <w:tab/>
      </w:r>
      <w:r>
        <w:tab/>
      </w:r>
      <w:r>
        <w:tab/>
        <w:t>Print name</w:t>
      </w:r>
      <w:proofErr w:type="gramStart"/>
      <w:r>
        <w:t>:_</w:t>
      </w:r>
      <w:proofErr w:type="gramEnd"/>
      <w:r>
        <w:t>_________________________</w:t>
      </w:r>
    </w:p>
    <w:p w:rsidR="00106D6D" w:rsidRDefault="00106D6D" w:rsidP="00106D6D">
      <w:r>
        <w:tab/>
      </w:r>
      <w:r>
        <w:tab/>
      </w:r>
      <w:r>
        <w:tab/>
      </w:r>
      <w:r>
        <w:tab/>
      </w:r>
      <w:r>
        <w:tab/>
      </w:r>
      <w:r>
        <w:tab/>
      </w:r>
      <w:r>
        <w:tab/>
        <w:t>My commission expires</w:t>
      </w:r>
      <w:proofErr w:type="gramStart"/>
      <w:r>
        <w:t>:_</w:t>
      </w:r>
      <w:proofErr w:type="gramEnd"/>
      <w:r>
        <w:t>______________</w:t>
      </w:r>
    </w:p>
    <w:p w:rsidR="00106D6D" w:rsidRDefault="00106D6D" w:rsidP="00106D6D"/>
    <w:p w:rsidR="00106D6D" w:rsidRDefault="00106D6D" w:rsidP="00106D6D">
      <w:pPr>
        <w:autoSpaceDE w:val="0"/>
        <w:autoSpaceDN w:val="0"/>
        <w:adjustRightInd w:val="0"/>
      </w:pPr>
    </w:p>
    <w:p w:rsidR="00106D6D" w:rsidRDefault="00106D6D" w:rsidP="00106D6D">
      <w:pPr>
        <w:autoSpaceDE w:val="0"/>
        <w:autoSpaceDN w:val="0"/>
        <w:adjustRightInd w:val="0"/>
      </w:pPr>
    </w:p>
    <w:p w:rsidR="00106D6D" w:rsidRDefault="00106D6D" w:rsidP="00106D6D">
      <w:pPr>
        <w:autoSpaceDE w:val="0"/>
        <w:autoSpaceDN w:val="0"/>
        <w:adjustRightInd w:val="0"/>
      </w:pPr>
    </w:p>
    <w:p w:rsidR="00106D6D" w:rsidRDefault="00106D6D" w:rsidP="00106D6D">
      <w:pPr>
        <w:autoSpaceDE w:val="0"/>
        <w:autoSpaceDN w:val="0"/>
        <w:adjustRightInd w:val="0"/>
      </w:pPr>
      <w:r>
        <w:t xml:space="preserve">Seen and Agreed to by:  </w:t>
      </w:r>
    </w:p>
    <w:p w:rsidR="00106D6D" w:rsidRDefault="00106D6D" w:rsidP="00106D6D">
      <w:pPr>
        <w:autoSpaceDE w:val="0"/>
        <w:autoSpaceDN w:val="0"/>
        <w:adjustRightInd w:val="0"/>
      </w:pPr>
      <w:r>
        <w:t>638 CONGRESS STREET PARTNERS, LLC</w:t>
      </w:r>
    </w:p>
    <w:p w:rsidR="00106D6D" w:rsidRDefault="00106D6D" w:rsidP="00106D6D">
      <w:pPr>
        <w:autoSpaceDE w:val="0"/>
        <w:autoSpaceDN w:val="0"/>
        <w:adjustRightInd w:val="0"/>
      </w:pPr>
    </w:p>
    <w:p w:rsidR="00106D6D" w:rsidRDefault="00106D6D" w:rsidP="00106D6D">
      <w:pPr>
        <w:suppressAutoHyphens/>
        <w:spacing w:line="240" w:lineRule="atLeast"/>
        <w:ind w:left="4320" w:right="-720" w:hanging="4320"/>
      </w:pPr>
    </w:p>
    <w:p w:rsidR="00106D6D" w:rsidRPr="00D67DDB" w:rsidRDefault="00106D6D" w:rsidP="00106D6D">
      <w:pPr>
        <w:suppressAutoHyphens/>
        <w:spacing w:line="240" w:lineRule="atLeast"/>
        <w:ind w:left="4320" w:right="-720" w:hanging="4320"/>
      </w:pPr>
    </w:p>
    <w:p w:rsidR="00106D6D" w:rsidRDefault="00106D6D" w:rsidP="00106D6D">
      <w:pPr>
        <w:tabs>
          <w:tab w:val="left" w:pos="-1080"/>
          <w:tab w:val="left" w:pos="-720"/>
        </w:tabs>
      </w:pPr>
      <w:r>
        <w:t xml:space="preserve">BY:  </w:t>
      </w:r>
      <w:r>
        <w:tab/>
        <w:t>_______________________________</w:t>
      </w:r>
    </w:p>
    <w:p w:rsidR="00106D6D" w:rsidRDefault="00106D6D" w:rsidP="00106D6D">
      <w:pPr>
        <w:tabs>
          <w:tab w:val="left" w:pos="-1080"/>
          <w:tab w:val="left" w:pos="-720"/>
        </w:tabs>
      </w:pPr>
      <w:r w:rsidRPr="00D67DDB">
        <w:t xml:space="preserve"> </w:t>
      </w:r>
      <w:r>
        <w:t xml:space="preserve">            Tom Watson                 </w:t>
      </w:r>
    </w:p>
    <w:p w:rsidR="00106D6D" w:rsidRPr="00D67DDB" w:rsidRDefault="00106D6D" w:rsidP="00106D6D">
      <w:pPr>
        <w:tabs>
          <w:tab w:val="left" w:pos="-1080"/>
          <w:tab w:val="left" w:pos="-720"/>
        </w:tabs>
      </w:pPr>
      <w:r>
        <w:tab/>
      </w:r>
      <w:proofErr w:type="gramStart"/>
      <w:r w:rsidRPr="00D67DDB">
        <w:t>its</w:t>
      </w:r>
      <w:proofErr w:type="gramEnd"/>
      <w:r w:rsidRPr="00D67DDB">
        <w:t xml:space="preserve"> </w:t>
      </w:r>
      <w:r>
        <w:t>Managing Partner</w:t>
      </w:r>
    </w:p>
    <w:p w:rsidR="00106D6D" w:rsidRDefault="00106D6D" w:rsidP="00106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106D6D" w:rsidRDefault="00106D6D" w:rsidP="00106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18447E" w:rsidRDefault="0018447E"/>
    <w:sectPr w:rsidR="0018447E" w:rsidSect="00604A5A">
      <w:footerReference w:type="even" r:id="rId5"/>
      <w:footerReference w:type="default" r:id="rId6"/>
      <w:pgSz w:w="12240" w:h="15840" w:code="1"/>
      <w:pgMar w:top="1440" w:right="1440" w:bottom="1440" w:left="1440" w:header="1008" w:footer="1008"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an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08" w:rsidRDefault="00106D6D" w:rsidP="00E25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21008" w:rsidRDefault="00106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08" w:rsidRDefault="00106D6D" w:rsidP="00E25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separate"/>
    </w:r>
    <w:r>
      <w:rPr>
        <w:rStyle w:val="PageNumber"/>
        <w:noProof/>
      </w:rPr>
      <w:t>2</w:t>
    </w:r>
    <w:r>
      <w:rPr>
        <w:rStyle w:val="PageNumber"/>
      </w:rPr>
      <w:fldChar w:fldCharType="end"/>
    </w:r>
  </w:p>
  <w:p w:rsidR="00621008" w:rsidRDefault="00106D6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6D"/>
    <w:rsid w:val="00106D6D"/>
    <w:rsid w:val="0018447E"/>
    <w:rsid w:val="005F2663"/>
    <w:rsid w:val="00CD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663"/>
    <w:pPr>
      <w:spacing w:after="0" w:line="240" w:lineRule="auto"/>
    </w:pPr>
    <w:rPr>
      <w:rFonts w:ascii="Times New Roman" w:hAnsi="Times New Roman"/>
      <w:sz w:val="24"/>
    </w:rPr>
  </w:style>
  <w:style w:type="paragraph" w:styleId="Footer">
    <w:name w:val="footer"/>
    <w:basedOn w:val="Normal"/>
    <w:link w:val="FooterChar"/>
    <w:uiPriority w:val="99"/>
    <w:rsid w:val="00106D6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06D6D"/>
    <w:rPr>
      <w:rFonts w:ascii="Times New Roman" w:eastAsia="Times New Roman" w:hAnsi="Times New Roman" w:cs="Times New Roman"/>
      <w:sz w:val="24"/>
      <w:szCs w:val="24"/>
      <w:lang w:val="x-none" w:eastAsia="x-none"/>
    </w:rPr>
  </w:style>
  <w:style w:type="character" w:styleId="PageNumber">
    <w:name w:val="page number"/>
    <w:basedOn w:val="DefaultParagraphFont"/>
    <w:rsid w:val="00106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663"/>
    <w:pPr>
      <w:spacing w:after="0" w:line="240" w:lineRule="auto"/>
    </w:pPr>
    <w:rPr>
      <w:rFonts w:ascii="Times New Roman" w:hAnsi="Times New Roman"/>
      <w:sz w:val="24"/>
    </w:rPr>
  </w:style>
  <w:style w:type="paragraph" w:styleId="Footer">
    <w:name w:val="footer"/>
    <w:basedOn w:val="Normal"/>
    <w:link w:val="FooterChar"/>
    <w:uiPriority w:val="99"/>
    <w:rsid w:val="00106D6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06D6D"/>
    <w:rPr>
      <w:rFonts w:ascii="Times New Roman" w:eastAsia="Times New Roman" w:hAnsi="Times New Roman" w:cs="Times New Roman"/>
      <w:sz w:val="24"/>
      <w:szCs w:val="24"/>
      <w:lang w:val="x-none" w:eastAsia="x-none"/>
    </w:rPr>
  </w:style>
  <w:style w:type="character" w:styleId="PageNumber">
    <w:name w:val="page number"/>
    <w:basedOn w:val="DefaultParagraphFont"/>
    <w:rsid w:val="0010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6714</Characters>
  <Application>Microsoft Office Word</Application>
  <DocSecurity>0</DocSecurity>
  <Lines>55</Lines>
  <Paragraphs>15</Paragraphs>
  <ScaleCrop>false</ScaleCrop>
  <Company>Microsoft</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dc:creator>
  <cp:lastModifiedBy>NLE</cp:lastModifiedBy>
  <cp:revision>1</cp:revision>
  <dcterms:created xsi:type="dcterms:W3CDTF">2014-11-07T13:45:00Z</dcterms:created>
  <dcterms:modified xsi:type="dcterms:W3CDTF">2014-11-07T13:46:00Z</dcterms:modified>
</cp:coreProperties>
</file>