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5E4DB6">
        <w:t xml:space="preserve"> Home Catering Co. 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5E4DB6">
        <w:t xml:space="preserve"> 129 </w:t>
      </w:r>
      <w:proofErr w:type="gramStart"/>
      <w:r w:rsidR="005E4DB6">
        <w:t>Spring</w:t>
      </w:r>
      <w:proofErr w:type="gramEnd"/>
      <w:r w:rsidR="005E4DB6">
        <w:t xml:space="preserve">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5E4DB6">
        <w:t xml:space="preserve"> 039-A-31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5E4DB6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5E4DB6">
        <w:t xml:space="preserve"> Mathew Chamberlain, 838-7337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5E4DB6">
        <w:t xml:space="preserve"> take out sandwiches &amp; prepared meals, catering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5E4DB6">
        <w:t xml:space="preserve"> Yes. Permit 2014-02913 issued on 2/17/15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5E4DB6">
        <w:t xml:space="preserve"> 3/23/15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5E4DB6">
        <w:t xml:space="preserve"> Permit 2014-02</w:t>
      </w:r>
      <w:bookmarkStart w:id="0" w:name="_GoBack"/>
      <w:bookmarkEnd w:id="0"/>
      <w:r w:rsidR="005E4DB6">
        <w:t>913 was issued on 2/17/15 for takeout and catering.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5E4DB6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2015-03-23T18:56:00Z</dcterms:created>
  <dcterms:modified xsi:type="dcterms:W3CDTF">2015-03-23T18:56:00Z</dcterms:modified>
</cp:coreProperties>
</file>