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A33" w:rsidRDefault="00F31A33" w:rsidP="00F31A33">
      <w:pPr>
        <w:jc w:val="center"/>
        <w:rPr>
          <w:b/>
        </w:rPr>
      </w:pPr>
      <w:smartTag w:uri="urn:schemas-microsoft-com:office:smarttags" w:element="place">
        <w:smartTag w:uri="urn:schemas-microsoft-com:office:smarttags" w:element="City">
          <w:r>
            <w:rPr>
              <w:b/>
            </w:rPr>
            <w:t>City of Portland</w:t>
          </w:r>
        </w:smartTag>
        <w:r>
          <w:rPr>
            <w:b/>
          </w:rPr>
          <w:t xml:space="preserve">, </w:t>
        </w:r>
        <w:smartTag w:uri="urn:schemas-microsoft-com:office:smarttags" w:element="State">
          <w:r>
            <w:rPr>
              <w:b/>
            </w:rPr>
            <w:t>Maine</w:t>
          </w:r>
        </w:smartTag>
      </w:smartTag>
    </w:p>
    <w:p w:rsidR="00F31A33" w:rsidRDefault="00F31A33" w:rsidP="00F31A33">
      <w:pPr>
        <w:jc w:val="center"/>
        <w:rPr>
          <w:b/>
        </w:rPr>
      </w:pPr>
      <w:r>
        <w:rPr>
          <w:b/>
        </w:rPr>
        <w:t>City Council Agenda Request Form</w:t>
      </w:r>
    </w:p>
    <w:p w:rsidR="00F31A33" w:rsidRDefault="00F31A33" w:rsidP="00F31A33">
      <w:pPr>
        <w:jc w:val="center"/>
        <w:rPr>
          <w:b/>
        </w:rPr>
      </w:pPr>
    </w:p>
    <w:p w:rsidR="00F31A33" w:rsidRDefault="00F31A33" w:rsidP="00F31A33">
      <w:pPr>
        <w:jc w:val="center"/>
        <w:rPr>
          <w:b/>
        </w:rPr>
      </w:pPr>
    </w:p>
    <w:p w:rsidR="00F31A33" w:rsidRDefault="00F31A33" w:rsidP="00F31A33">
      <w:r>
        <w:rPr>
          <w:b/>
        </w:rPr>
        <w:t>TO:</w:t>
      </w:r>
      <w:r>
        <w:tab/>
      </w:r>
      <w:r>
        <w:tab/>
        <w:t>Sonia Bean, Senior Administrative Assistant</w:t>
      </w:r>
    </w:p>
    <w:p w:rsidR="00F31A33" w:rsidRDefault="00F31A33" w:rsidP="00F31A33"/>
    <w:p w:rsidR="00F31A33" w:rsidRPr="00D02693" w:rsidRDefault="00F31A33" w:rsidP="00F31A33">
      <w:r>
        <w:rPr>
          <w:b/>
        </w:rPr>
        <w:t>FROM:</w:t>
      </w:r>
      <w:r>
        <w:rPr>
          <w:b/>
        </w:rPr>
        <w:tab/>
      </w:r>
      <w:r>
        <w:t xml:space="preserve">Barbara </w:t>
      </w:r>
      <w:proofErr w:type="spellStart"/>
      <w:r>
        <w:t>Barhydt</w:t>
      </w:r>
      <w:proofErr w:type="spellEnd"/>
      <w:r>
        <w:t>, Acting Planning Division Director</w:t>
      </w:r>
    </w:p>
    <w:p w:rsidR="00F31A33" w:rsidRDefault="00F31A33" w:rsidP="00F31A33">
      <w:pPr>
        <w:rPr>
          <w:b/>
        </w:rPr>
      </w:pPr>
    </w:p>
    <w:p w:rsidR="00F31A33" w:rsidRPr="00CD7046" w:rsidRDefault="00F31A33" w:rsidP="00F31A33">
      <w:r>
        <w:rPr>
          <w:b/>
        </w:rPr>
        <w:t>DATE:</w:t>
      </w:r>
      <w:r>
        <w:rPr>
          <w:b/>
        </w:rPr>
        <w:tab/>
      </w:r>
      <w:r w:rsidR="008928F8" w:rsidRPr="008928F8">
        <w:rPr>
          <w:color w:val="D99594" w:themeColor="accent2" w:themeTint="99"/>
        </w:rPr>
        <w:t xml:space="preserve"> </w:t>
      </w:r>
      <w:r w:rsidR="008928F8">
        <w:t>January 22</w:t>
      </w:r>
      <w:r w:rsidR="008928F8" w:rsidRPr="008928F8">
        <w:rPr>
          <w:vertAlign w:val="superscript"/>
        </w:rPr>
        <w:t>nd</w:t>
      </w:r>
      <w:r w:rsidR="008928F8">
        <w:t>, 2013</w:t>
      </w:r>
      <w:r w:rsidR="005D76D8" w:rsidRPr="008928F8">
        <w:rPr>
          <w:b/>
        </w:rPr>
        <w:t xml:space="preserve">   </w:t>
      </w:r>
    </w:p>
    <w:p w:rsidR="00F31A33" w:rsidRDefault="00F31A33" w:rsidP="00F31A33"/>
    <w:p w:rsidR="00F31A33" w:rsidRPr="005D76D8" w:rsidRDefault="00F31A33" w:rsidP="00F31A33">
      <w:pPr>
        <w:rPr>
          <w:color w:val="FFFFFF" w:themeColor="background1"/>
        </w:rPr>
      </w:pPr>
      <w:r>
        <w:rPr>
          <w:b/>
        </w:rPr>
        <w:t xml:space="preserve">Re:  </w:t>
      </w:r>
      <w:r>
        <w:rPr>
          <w:b/>
        </w:rPr>
        <w:tab/>
      </w:r>
      <w:r>
        <w:rPr>
          <w:b/>
        </w:rPr>
        <w:tab/>
      </w:r>
      <w:r w:rsidR="0076125B">
        <w:rPr>
          <w:b/>
        </w:rPr>
        <w:t>Cumberland County Civic Center Easements</w:t>
      </w:r>
      <w:r w:rsidR="005D76D8" w:rsidRPr="005D76D8">
        <w:rPr>
          <w:b/>
          <w:color w:val="D99594" w:themeColor="accent2" w:themeTint="99"/>
        </w:rPr>
        <w:t xml:space="preserve">  </w:t>
      </w:r>
    </w:p>
    <w:p w:rsidR="00F31A33" w:rsidRPr="000036C2" w:rsidRDefault="00F31A33" w:rsidP="00F31A33"/>
    <w:p w:rsidR="00F31A33" w:rsidRDefault="00F31A33" w:rsidP="00F31A33">
      <w:r>
        <w:t>1)</w:t>
      </w:r>
      <w:r>
        <w:tab/>
        <w:t>Council meeting at which action is requested:</w:t>
      </w:r>
      <w:bookmarkStart w:id="0" w:name="_GoBack"/>
      <w:bookmarkEnd w:id="0"/>
    </w:p>
    <w:p w:rsidR="00F31A33" w:rsidRDefault="00F31A33" w:rsidP="00F31A33"/>
    <w:p w:rsidR="00F31A33" w:rsidRPr="005D76D8" w:rsidRDefault="00F31A33" w:rsidP="00F31A33">
      <w:pPr>
        <w:rPr>
          <w:i/>
          <w:sz w:val="20"/>
          <w:szCs w:val="20"/>
          <w:u w:val="single"/>
        </w:rPr>
      </w:pPr>
      <w:r>
        <w:tab/>
        <w:t>1</w:t>
      </w:r>
      <w:r w:rsidRPr="002B3124">
        <w:rPr>
          <w:vertAlign w:val="superscript"/>
        </w:rPr>
        <w:t>st</w:t>
      </w:r>
      <w:r>
        <w:t xml:space="preserve"> reading: </w:t>
      </w:r>
      <w:r w:rsidRPr="008928F8">
        <w:t>________</w:t>
      </w:r>
    </w:p>
    <w:p w:rsidR="00F31A33" w:rsidRPr="00835455" w:rsidRDefault="00F31A33" w:rsidP="00F31A33">
      <w:pPr>
        <w:rPr>
          <w:u w:val="single"/>
        </w:rPr>
      </w:pPr>
      <w:r>
        <w:tab/>
        <w:t xml:space="preserve">Final </w:t>
      </w:r>
      <w:proofErr w:type="spellStart"/>
      <w:r>
        <w:t>action</w:t>
      </w:r>
      <w:proofErr w:type="gramStart"/>
      <w:r>
        <w:t>:_</w:t>
      </w:r>
      <w:proofErr w:type="gramEnd"/>
      <w:r>
        <w:rPr>
          <w:u w:val="single"/>
        </w:rPr>
        <w:t>February</w:t>
      </w:r>
      <w:proofErr w:type="spellEnd"/>
      <w:r>
        <w:rPr>
          <w:u w:val="single"/>
        </w:rPr>
        <w:t xml:space="preserve"> 4, 2013</w:t>
      </w:r>
      <w:r>
        <w:t>__</w:t>
      </w:r>
      <w:r>
        <w:rPr>
          <w:u w:val="single"/>
        </w:rPr>
        <w:t xml:space="preserve">    </w:t>
      </w:r>
    </w:p>
    <w:p w:rsidR="00F31A33" w:rsidRDefault="00F31A33" w:rsidP="00F31A33">
      <w:r>
        <w:tab/>
      </w:r>
      <w:r>
        <w:tab/>
      </w:r>
    </w:p>
    <w:p w:rsidR="00F31A33" w:rsidRDefault="00F31A33" w:rsidP="00F31A33">
      <w:r>
        <w:t>2)</w:t>
      </w:r>
      <w:r>
        <w:tab/>
        <w:t xml:space="preserve">Can action be taken at a later date: </w:t>
      </w:r>
      <w:r w:rsidRPr="008928F8">
        <w:t>_</w:t>
      </w:r>
      <w:r w:rsidR="008928F8">
        <w:rPr>
          <w:u w:val="single"/>
        </w:rPr>
        <w:t>__</w:t>
      </w:r>
      <w:r w:rsidRPr="008928F8">
        <w:t xml:space="preserve"> YES   </w:t>
      </w:r>
      <w:r w:rsidRPr="008928F8">
        <w:rPr>
          <w:u w:val="single"/>
        </w:rPr>
        <w:t>_</w:t>
      </w:r>
      <w:r w:rsidR="005D76D8" w:rsidRPr="008928F8">
        <w:rPr>
          <w:u w:val="single"/>
        </w:rPr>
        <w:t>X</w:t>
      </w:r>
      <w:r w:rsidRPr="008928F8">
        <w:rPr>
          <w:u w:val="single"/>
        </w:rPr>
        <w:t>_</w:t>
      </w:r>
      <w:r w:rsidRPr="00AC500F">
        <w:t xml:space="preserve"> NO</w:t>
      </w:r>
    </w:p>
    <w:p w:rsidR="00F31A33" w:rsidRDefault="000E170A" w:rsidP="00F31A33">
      <w:pPr>
        <w:ind w:left="720"/>
      </w:pPr>
      <w:r>
        <w:t xml:space="preserve">If not, why </w:t>
      </w:r>
      <w:proofErr w:type="spellStart"/>
      <w:r>
        <w:t>not</w:t>
      </w:r>
      <w:proofErr w:type="gramStart"/>
      <w:r>
        <w:t>:_</w:t>
      </w:r>
      <w:proofErr w:type="gramEnd"/>
      <w:r w:rsidR="00F31A33">
        <w:rPr>
          <w:u w:val="single"/>
        </w:rPr>
        <w:t>Applicants</w:t>
      </w:r>
      <w:proofErr w:type="spellEnd"/>
      <w:r w:rsidR="00F31A33">
        <w:rPr>
          <w:u w:val="single"/>
        </w:rPr>
        <w:t xml:space="preserve"> wish to meet</w:t>
      </w:r>
      <w:r>
        <w:rPr>
          <w:u w:val="single"/>
        </w:rPr>
        <w:t xml:space="preserve"> site plan approval deadline</w:t>
      </w:r>
      <w:r w:rsidR="00F31A33">
        <w:t>_</w:t>
      </w:r>
      <w:r w:rsidR="00F31A33">
        <w:rPr>
          <w:u w:val="single"/>
        </w:rPr>
        <w:t xml:space="preserve"> </w:t>
      </w:r>
    </w:p>
    <w:p w:rsidR="00F31A33" w:rsidRDefault="00F31A33" w:rsidP="00F31A33"/>
    <w:p w:rsidR="00F31A33" w:rsidRDefault="00F31A33" w:rsidP="00F31A33">
      <w:r>
        <w:t>3)</w:t>
      </w:r>
      <w:r>
        <w:tab/>
        <w:t xml:space="preserve">This item is sponsored by: </w:t>
      </w:r>
      <w:r w:rsidR="0076125B" w:rsidRPr="0076125B">
        <w:rPr>
          <w:u w:val="single"/>
        </w:rPr>
        <w:t xml:space="preserve">The Chair of the Planning Board, Carole </w:t>
      </w:r>
      <w:proofErr w:type="spellStart"/>
      <w:r w:rsidR="0076125B" w:rsidRPr="0076125B">
        <w:rPr>
          <w:u w:val="single"/>
        </w:rPr>
        <w:t>Morrissette</w:t>
      </w:r>
      <w:proofErr w:type="spellEnd"/>
    </w:p>
    <w:p w:rsidR="00F31A33" w:rsidRDefault="00F31A33" w:rsidP="00F31A33">
      <w:r>
        <w:tab/>
        <w:t xml:space="preserve">(If the item is sponsored by a Council Committee include the date the </w:t>
      </w:r>
      <w:r>
        <w:tab/>
      </w:r>
      <w:r>
        <w:tab/>
      </w:r>
      <w:r>
        <w:tab/>
        <w:t>committee met and the outcome of the vote.)</w:t>
      </w:r>
    </w:p>
    <w:p w:rsidR="00F31A33" w:rsidRDefault="00F31A33" w:rsidP="00F31A33"/>
    <w:p w:rsidR="00F31A33" w:rsidRDefault="00F31A33" w:rsidP="00F31A33">
      <w:pPr>
        <w:ind w:left="720" w:hanging="720"/>
        <w:rPr>
          <w:b/>
        </w:rPr>
      </w:pPr>
      <w:r>
        <w:rPr>
          <w:b/>
        </w:rPr>
        <w:t xml:space="preserve">cc: </w:t>
      </w:r>
      <w:r>
        <w:rPr>
          <w:b/>
        </w:rPr>
        <w:tab/>
      </w:r>
      <w:r w:rsidRPr="00835455">
        <w:t>Mark Rees, City Manager</w:t>
      </w:r>
    </w:p>
    <w:p w:rsidR="00F31A33" w:rsidRDefault="00F31A33" w:rsidP="00F31A33">
      <w:pPr>
        <w:ind w:left="720"/>
        <w:rPr>
          <w:b/>
        </w:rPr>
      </w:pPr>
      <w:r w:rsidRPr="00835455">
        <w:t>Mayor Brennan</w:t>
      </w:r>
    </w:p>
    <w:p w:rsidR="00F31A33" w:rsidRPr="00835455" w:rsidRDefault="00F31A33" w:rsidP="00F31A33">
      <w:pPr>
        <w:ind w:left="720"/>
      </w:pPr>
      <w:r>
        <w:t>Danielle West-</w:t>
      </w:r>
      <w:proofErr w:type="spellStart"/>
      <w:r>
        <w:t>Chuhta</w:t>
      </w:r>
      <w:proofErr w:type="spellEnd"/>
      <w:r>
        <w:t>, Acting Corporation Counsel</w:t>
      </w:r>
    </w:p>
    <w:p w:rsidR="00F31A33" w:rsidRPr="00E85183" w:rsidRDefault="00F31A33" w:rsidP="00F31A33">
      <w:pPr>
        <w:ind w:left="720"/>
      </w:pPr>
      <w:r w:rsidRPr="00E85183">
        <w:t xml:space="preserve">Terry </w:t>
      </w:r>
      <w:r>
        <w:t>Tucker</w:t>
      </w:r>
      <w:r w:rsidRPr="00E85183">
        <w:t>, Administrative Assistant</w:t>
      </w:r>
    </w:p>
    <w:p w:rsidR="00F31A33" w:rsidRDefault="00F31A33" w:rsidP="00F31A33">
      <w:pPr>
        <w:rPr>
          <w:b/>
          <w:i/>
          <w:sz w:val="20"/>
          <w:szCs w:val="20"/>
        </w:rPr>
      </w:pPr>
    </w:p>
    <w:p w:rsidR="00F31A33" w:rsidRDefault="00F31A33" w:rsidP="00F31A33">
      <w:pPr>
        <w:rPr>
          <w:b/>
          <w:i/>
          <w:sz w:val="20"/>
          <w:szCs w:val="20"/>
        </w:rPr>
      </w:pPr>
      <w:r w:rsidRPr="00E85183">
        <w:rPr>
          <w:b/>
          <w:i/>
          <w:sz w:val="20"/>
          <w:szCs w:val="20"/>
        </w:rPr>
        <w:t>If a memorandum addresses the following issues you may attach and reference the memorandum but please highlight it so staff can easily answer I-V.</w:t>
      </w:r>
    </w:p>
    <w:p w:rsidR="00F31A33" w:rsidRPr="00E85183" w:rsidRDefault="00F31A33" w:rsidP="00F31A33">
      <w:pPr>
        <w:rPr>
          <w:sz w:val="20"/>
          <w:szCs w:val="20"/>
        </w:rPr>
      </w:pPr>
    </w:p>
    <w:p w:rsidR="00F31A33" w:rsidRDefault="00F31A33" w:rsidP="00F31A33">
      <w:pPr>
        <w:numPr>
          <w:ilvl w:val="0"/>
          <w:numId w:val="1"/>
        </w:numPr>
        <w:ind w:left="540" w:hanging="540"/>
      </w:pPr>
      <w:r>
        <w:rPr>
          <w:b/>
        </w:rPr>
        <w:t>SUMMARY OF ISSUE</w:t>
      </w:r>
    </w:p>
    <w:p w:rsidR="00F31A33" w:rsidRDefault="00F31A33" w:rsidP="00F31A33">
      <w:pPr>
        <w:rPr>
          <w:b/>
        </w:rPr>
      </w:pPr>
    </w:p>
    <w:p w:rsidR="00E40333" w:rsidRDefault="00107F24" w:rsidP="00F31A33">
      <w:r>
        <w:t>The Cumberland County Civic Center requested that the City Council approve five easements within City street right-of-ways that are necessary for the CCCC’s renovation project. The site plan for the CCCC renovation was approved by the Planning Board on July 24</w:t>
      </w:r>
      <w:r w:rsidRPr="00107F24">
        <w:rPr>
          <w:vertAlign w:val="superscript"/>
        </w:rPr>
        <w:t>th</w:t>
      </w:r>
      <w:r>
        <w:t xml:space="preserve">, 2012.  </w:t>
      </w:r>
      <w:r w:rsidR="006A4422">
        <w:t>D</w:t>
      </w:r>
      <w:r w:rsidR="00DF5EB0">
        <w:t>escription</w:t>
      </w:r>
      <w:r w:rsidR="006A4422">
        <w:t>s</w:t>
      </w:r>
      <w:r w:rsidR="00DF5EB0">
        <w:t xml:space="preserve"> of the requested easeme</w:t>
      </w:r>
      <w:r w:rsidR="00021702">
        <w:t>nts are included in Attachment 2</w:t>
      </w:r>
      <w:r w:rsidR="00DF5EB0">
        <w:t xml:space="preserve">. </w:t>
      </w:r>
    </w:p>
    <w:p w:rsidR="00F31A33" w:rsidRDefault="00F31A33" w:rsidP="00F31A33">
      <w:pPr>
        <w:rPr>
          <w:b/>
        </w:rPr>
      </w:pPr>
    </w:p>
    <w:p w:rsidR="00F31A33" w:rsidRDefault="00F31A33" w:rsidP="00F31A33">
      <w:pPr>
        <w:numPr>
          <w:ilvl w:val="0"/>
          <w:numId w:val="1"/>
        </w:numPr>
        <w:ind w:left="540" w:hanging="540"/>
      </w:pPr>
      <w:r>
        <w:rPr>
          <w:b/>
        </w:rPr>
        <w:t>REASON FOR SUBMISSION (</w:t>
      </w:r>
      <w:r w:rsidR="00107F24">
        <w:t xml:space="preserve">What issue/problem </w:t>
      </w:r>
      <w:proofErr w:type="gramStart"/>
      <w:r>
        <w:t>will</w:t>
      </w:r>
      <w:proofErr w:type="gramEnd"/>
      <w:r>
        <w:t xml:space="preserve"> this address?)</w:t>
      </w:r>
    </w:p>
    <w:p w:rsidR="00E40333" w:rsidRDefault="00E40333" w:rsidP="00E40333"/>
    <w:p w:rsidR="00E40333" w:rsidRDefault="00E40333" w:rsidP="00E40333">
      <w:r>
        <w:t xml:space="preserve">The easements and right of way requests are intended to </w:t>
      </w:r>
      <w:r w:rsidR="00021702">
        <w:t>allow the Cumberland County Civic Center</w:t>
      </w:r>
      <w:r>
        <w:t xml:space="preserve"> the right to install, maintain, repair, rebuild and replace</w:t>
      </w:r>
      <w:r w:rsidR="00717D1D">
        <w:t xml:space="preserve"> various </w:t>
      </w:r>
      <w:r w:rsidR="00021702">
        <w:t xml:space="preserve">improvements, including “entry slabs,” canopy overhangs, planters, bollards, and a grease trap, within </w:t>
      </w:r>
      <w:r w:rsidR="00717D1D">
        <w:t xml:space="preserve">the five easement areas.  </w:t>
      </w:r>
      <w:r w:rsidR="00021702">
        <w:t xml:space="preserve">These easements are needed to accommodate the CCCC renovation.   </w:t>
      </w:r>
    </w:p>
    <w:p w:rsidR="00F31A33" w:rsidRDefault="00F31A33" w:rsidP="00F31A33"/>
    <w:p w:rsidR="00F31A33" w:rsidRDefault="00F31A33" w:rsidP="00F31A33">
      <w:pPr>
        <w:numPr>
          <w:ilvl w:val="0"/>
          <w:numId w:val="1"/>
        </w:numPr>
        <w:ind w:left="540" w:hanging="540"/>
      </w:pPr>
      <w:r>
        <w:rPr>
          <w:b/>
        </w:rPr>
        <w:lastRenderedPageBreak/>
        <w:t xml:space="preserve">INTENDED RESULT </w:t>
      </w:r>
      <w:r>
        <w:t>(How does it resolve the issue/problem?)</w:t>
      </w:r>
    </w:p>
    <w:p w:rsidR="00021702" w:rsidRDefault="00021702" w:rsidP="00717D1D"/>
    <w:p w:rsidR="00F31A33" w:rsidRDefault="00717D1D" w:rsidP="00717D1D">
      <w:r>
        <w:t xml:space="preserve">The intended result is to allow the Cumberland County Civic Center stewardship of the specified easement areas which will allow full implementation of redesign plans. </w:t>
      </w:r>
    </w:p>
    <w:p w:rsidR="00F31A33" w:rsidRDefault="00F31A33" w:rsidP="00F31A33">
      <w:pPr>
        <w:ind w:left="540"/>
      </w:pPr>
    </w:p>
    <w:p w:rsidR="00F31A33" w:rsidRDefault="00F31A33" w:rsidP="00F31A33">
      <w:pPr>
        <w:numPr>
          <w:ilvl w:val="0"/>
          <w:numId w:val="1"/>
        </w:numPr>
        <w:ind w:left="540" w:hanging="540"/>
        <w:rPr>
          <w:b/>
        </w:rPr>
      </w:pPr>
      <w:r>
        <w:rPr>
          <w:b/>
        </w:rPr>
        <w:t>FINANCIAL IMPACT</w:t>
      </w:r>
    </w:p>
    <w:p w:rsidR="00021702" w:rsidRDefault="00021702" w:rsidP="00F31A33"/>
    <w:p w:rsidR="00F31A33" w:rsidRDefault="00717D1D" w:rsidP="00F31A33">
      <w:r>
        <w:t xml:space="preserve">There is no direct financial impact to the City related to this easement allotment.  </w:t>
      </w:r>
    </w:p>
    <w:p w:rsidR="00717D1D" w:rsidRPr="00A46EFA" w:rsidRDefault="00717D1D" w:rsidP="00F31A33"/>
    <w:p w:rsidR="00F31A33" w:rsidRDefault="00F31A33" w:rsidP="00F31A33">
      <w:pPr>
        <w:numPr>
          <w:ilvl w:val="0"/>
          <w:numId w:val="1"/>
        </w:numPr>
        <w:ind w:left="540" w:hanging="540"/>
        <w:rPr>
          <w:b/>
        </w:rPr>
      </w:pPr>
      <w:r>
        <w:rPr>
          <w:b/>
        </w:rPr>
        <w:t>STAFF ANALYSIS &amp; RECOMMENDATION</w:t>
      </w:r>
    </w:p>
    <w:p w:rsidR="00021702" w:rsidRDefault="00021702" w:rsidP="00F31A33"/>
    <w:p w:rsidR="00717D1D" w:rsidRDefault="00717D1D" w:rsidP="00F31A33">
      <w:r>
        <w:t>The Planning Department staff recommend</w:t>
      </w:r>
      <w:r w:rsidR="00DF5EB0">
        <w:t>s</w:t>
      </w:r>
      <w:r>
        <w:t xml:space="preserve"> the Council approve these easements.  It acknowledges the</w:t>
      </w:r>
      <w:r w:rsidR="00DF5EB0">
        <w:t xml:space="preserve"> </w:t>
      </w:r>
      <w:r w:rsidR="006A4422">
        <w:t xml:space="preserve">impact on City owned property as stated in the description of the easements.  </w:t>
      </w:r>
    </w:p>
    <w:p w:rsidR="00DF5EB0" w:rsidRDefault="00DF5EB0" w:rsidP="00F31A33">
      <w:r>
        <w:t xml:space="preserve">The Corporation Council advises the </w:t>
      </w:r>
      <w:r w:rsidR="006A4422">
        <w:t>Cumberland County Civic Center</w:t>
      </w:r>
      <w:r>
        <w:t xml:space="preserve"> also be granted a Release Deed to terminate easement rights retained in the deed from the City to the CCCC in its 1974 deed.  These rights lie in the entry plaza area of the CCCC.  It is also advised that improvements to CMP electric lines into the CCCC from Spring Street that will require a utility easement and/or a temporary construction license for wires and construction.  </w:t>
      </w:r>
    </w:p>
    <w:p w:rsidR="00717D1D" w:rsidRPr="00A46EFA" w:rsidRDefault="00717D1D" w:rsidP="00F31A33"/>
    <w:p w:rsidR="00F31A33" w:rsidRDefault="00F31A33" w:rsidP="00F31A33">
      <w:pPr>
        <w:rPr>
          <w:b/>
        </w:rPr>
      </w:pPr>
      <w:r>
        <w:rPr>
          <w:b/>
        </w:rPr>
        <w:t>Attachments:</w:t>
      </w:r>
    </w:p>
    <w:p w:rsidR="00F31A33" w:rsidRPr="00A46EFA" w:rsidRDefault="00F31A33" w:rsidP="00F31A33"/>
    <w:p w:rsidR="00F31A33" w:rsidRDefault="00F31A33" w:rsidP="00F31A33">
      <w:pPr>
        <w:numPr>
          <w:ilvl w:val="0"/>
          <w:numId w:val="2"/>
        </w:numPr>
      </w:pPr>
      <w:r>
        <w:t>Planning Board Report</w:t>
      </w:r>
    </w:p>
    <w:p w:rsidR="00107F24" w:rsidRPr="00A46EFA" w:rsidRDefault="00107F24" w:rsidP="00F31A33">
      <w:pPr>
        <w:numPr>
          <w:ilvl w:val="0"/>
          <w:numId w:val="2"/>
        </w:numPr>
      </w:pPr>
      <w:r>
        <w:t>Easement Deed</w:t>
      </w:r>
    </w:p>
    <w:p w:rsidR="00981D06" w:rsidRDefault="00C70D01"/>
    <w:sectPr w:rsidR="00981D06" w:rsidSect="00F17412">
      <w:footerReference w:type="default" r:id="rId8"/>
      <w:pgSz w:w="12240" w:h="15840"/>
      <w:pgMar w:top="1440" w:right="1800" w:bottom="1440" w:left="17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A33" w:rsidRDefault="00F31A33" w:rsidP="00F31A33">
      <w:r>
        <w:separator/>
      </w:r>
    </w:p>
  </w:endnote>
  <w:endnote w:type="continuationSeparator" w:id="0">
    <w:p w:rsidR="00F31A33" w:rsidRDefault="00F31A33" w:rsidP="00F31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3C9" w:rsidRPr="004D7B7B" w:rsidRDefault="00F31A33">
    <w:pPr>
      <w:pStyle w:val="Footer"/>
      <w:rPr>
        <w:sz w:val="16"/>
        <w:szCs w:val="16"/>
      </w:rPr>
    </w:pPr>
    <w:r>
      <w:rPr>
        <w:sz w:val="16"/>
        <w:szCs w:val="16"/>
      </w:rPr>
      <w:t>KSG Cumberland County Civic Center Easements Jan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A33" w:rsidRDefault="00F31A33" w:rsidP="00F31A33">
      <w:r>
        <w:separator/>
      </w:r>
    </w:p>
  </w:footnote>
  <w:footnote w:type="continuationSeparator" w:id="0">
    <w:p w:rsidR="00F31A33" w:rsidRDefault="00F31A33" w:rsidP="00F31A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03EB8"/>
    <w:multiLevelType w:val="hybridMultilevel"/>
    <w:tmpl w:val="0DA25AAA"/>
    <w:lvl w:ilvl="0" w:tplc="F65E1C7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DC177B"/>
    <w:multiLevelType w:val="hybridMultilevel"/>
    <w:tmpl w:val="0F5CBF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A33"/>
    <w:rsid w:val="00005CD0"/>
    <w:rsid w:val="00021702"/>
    <w:rsid w:val="000E170A"/>
    <w:rsid w:val="00107F24"/>
    <w:rsid w:val="003D0330"/>
    <w:rsid w:val="004939D9"/>
    <w:rsid w:val="005D76D8"/>
    <w:rsid w:val="006A4422"/>
    <w:rsid w:val="00717D1D"/>
    <w:rsid w:val="0076125B"/>
    <w:rsid w:val="008928F8"/>
    <w:rsid w:val="00C70D01"/>
    <w:rsid w:val="00DF5EB0"/>
    <w:rsid w:val="00E40333"/>
    <w:rsid w:val="00F31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A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39D9"/>
    <w:pPr>
      <w:spacing w:after="0" w:line="240" w:lineRule="auto"/>
    </w:pPr>
    <w:rPr>
      <w:rFonts w:ascii="Times New Roman" w:hAnsi="Times New Roman"/>
      <w:sz w:val="24"/>
    </w:rPr>
  </w:style>
  <w:style w:type="paragraph" w:styleId="Footer">
    <w:name w:val="footer"/>
    <w:basedOn w:val="Normal"/>
    <w:link w:val="FooterChar"/>
    <w:rsid w:val="00F31A33"/>
    <w:pPr>
      <w:tabs>
        <w:tab w:val="center" w:pos="4320"/>
        <w:tab w:val="right" w:pos="8640"/>
      </w:tabs>
    </w:pPr>
  </w:style>
  <w:style w:type="character" w:customStyle="1" w:styleId="FooterChar">
    <w:name w:val="Footer Char"/>
    <w:basedOn w:val="DefaultParagraphFont"/>
    <w:link w:val="Footer"/>
    <w:rsid w:val="00F31A33"/>
    <w:rPr>
      <w:rFonts w:ascii="Times New Roman" w:eastAsia="Times New Roman" w:hAnsi="Times New Roman" w:cs="Times New Roman"/>
      <w:sz w:val="24"/>
      <w:szCs w:val="24"/>
    </w:rPr>
  </w:style>
  <w:style w:type="paragraph" w:styleId="ListParagraph">
    <w:name w:val="List Paragraph"/>
    <w:basedOn w:val="Normal"/>
    <w:uiPriority w:val="34"/>
    <w:qFormat/>
    <w:rsid w:val="00F31A33"/>
    <w:pPr>
      <w:ind w:left="720"/>
    </w:pPr>
  </w:style>
  <w:style w:type="paragraph" w:styleId="Header">
    <w:name w:val="header"/>
    <w:basedOn w:val="Normal"/>
    <w:link w:val="HeaderChar"/>
    <w:uiPriority w:val="99"/>
    <w:unhideWhenUsed/>
    <w:rsid w:val="00F31A33"/>
    <w:pPr>
      <w:tabs>
        <w:tab w:val="center" w:pos="4680"/>
        <w:tab w:val="right" w:pos="9360"/>
      </w:tabs>
    </w:pPr>
  </w:style>
  <w:style w:type="character" w:customStyle="1" w:styleId="HeaderChar">
    <w:name w:val="Header Char"/>
    <w:basedOn w:val="DefaultParagraphFont"/>
    <w:link w:val="Header"/>
    <w:uiPriority w:val="99"/>
    <w:rsid w:val="00F31A3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A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39D9"/>
    <w:pPr>
      <w:spacing w:after="0" w:line="240" w:lineRule="auto"/>
    </w:pPr>
    <w:rPr>
      <w:rFonts w:ascii="Times New Roman" w:hAnsi="Times New Roman"/>
      <w:sz w:val="24"/>
    </w:rPr>
  </w:style>
  <w:style w:type="paragraph" w:styleId="Footer">
    <w:name w:val="footer"/>
    <w:basedOn w:val="Normal"/>
    <w:link w:val="FooterChar"/>
    <w:rsid w:val="00F31A33"/>
    <w:pPr>
      <w:tabs>
        <w:tab w:val="center" w:pos="4320"/>
        <w:tab w:val="right" w:pos="8640"/>
      </w:tabs>
    </w:pPr>
  </w:style>
  <w:style w:type="character" w:customStyle="1" w:styleId="FooterChar">
    <w:name w:val="Footer Char"/>
    <w:basedOn w:val="DefaultParagraphFont"/>
    <w:link w:val="Footer"/>
    <w:rsid w:val="00F31A33"/>
    <w:rPr>
      <w:rFonts w:ascii="Times New Roman" w:eastAsia="Times New Roman" w:hAnsi="Times New Roman" w:cs="Times New Roman"/>
      <w:sz w:val="24"/>
      <w:szCs w:val="24"/>
    </w:rPr>
  </w:style>
  <w:style w:type="paragraph" w:styleId="ListParagraph">
    <w:name w:val="List Paragraph"/>
    <w:basedOn w:val="Normal"/>
    <w:uiPriority w:val="34"/>
    <w:qFormat/>
    <w:rsid w:val="00F31A33"/>
    <w:pPr>
      <w:ind w:left="720"/>
    </w:pPr>
  </w:style>
  <w:style w:type="paragraph" w:styleId="Header">
    <w:name w:val="header"/>
    <w:basedOn w:val="Normal"/>
    <w:link w:val="HeaderChar"/>
    <w:uiPriority w:val="99"/>
    <w:unhideWhenUsed/>
    <w:rsid w:val="00F31A33"/>
    <w:pPr>
      <w:tabs>
        <w:tab w:val="center" w:pos="4680"/>
        <w:tab w:val="right" w:pos="9360"/>
      </w:tabs>
    </w:pPr>
  </w:style>
  <w:style w:type="character" w:customStyle="1" w:styleId="HeaderChar">
    <w:name w:val="Header Char"/>
    <w:basedOn w:val="DefaultParagraphFont"/>
    <w:link w:val="Header"/>
    <w:uiPriority w:val="99"/>
    <w:rsid w:val="00F31A3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Gundersen</dc:creator>
  <cp:lastModifiedBy>Kirsten Gundersen</cp:lastModifiedBy>
  <cp:revision>6</cp:revision>
  <cp:lastPrinted>2013-01-22T16:20:00Z</cp:lastPrinted>
  <dcterms:created xsi:type="dcterms:W3CDTF">2013-01-17T14:40:00Z</dcterms:created>
  <dcterms:modified xsi:type="dcterms:W3CDTF">2013-01-22T16:31:00Z</dcterms:modified>
</cp:coreProperties>
</file>