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74" w:rsidRPr="00012D74" w:rsidRDefault="00012D74" w:rsidP="00012D74">
      <w:pPr>
        <w:widowControl w:val="0"/>
        <w:autoSpaceDE w:val="0"/>
        <w:autoSpaceDN w:val="0"/>
        <w:adjustRightInd w:val="0"/>
        <w:spacing w:after="0" w:line="204" w:lineRule="auto"/>
        <w:rPr>
          <w:rFonts w:eastAsia="Times New Roman" w:cs="Times New Roman"/>
          <w:b/>
          <w:sz w:val="22"/>
        </w:rPr>
      </w:pPr>
      <w:r>
        <w:rPr>
          <w:rFonts w:eastAsia="Times New Roman" w:cs="Times New Roman"/>
          <w:b/>
          <w:sz w:val="22"/>
        </w:rPr>
        <w:t>REVISED PROPOSED</w:t>
      </w:r>
      <w:r w:rsidRPr="00012D74">
        <w:rPr>
          <w:rFonts w:eastAsia="Times New Roman" w:cs="Times New Roman"/>
          <w:b/>
          <w:sz w:val="22"/>
        </w:rPr>
        <w:t xml:space="preserve"> MOTIONS</w:t>
      </w:r>
      <w:r>
        <w:rPr>
          <w:rFonts w:eastAsia="Times New Roman" w:cs="Times New Roman"/>
          <w:b/>
          <w:sz w:val="22"/>
        </w:rPr>
        <w:t>: 415 CUMBERLAND AVENUE</w:t>
      </w:r>
    </w:p>
    <w:p w:rsidR="00012D74" w:rsidRPr="00012D74" w:rsidRDefault="00012D74" w:rsidP="00012D74">
      <w:pPr>
        <w:spacing w:after="200" w:line="204" w:lineRule="auto"/>
        <w:contextualSpacing/>
        <w:rPr>
          <w:rFonts w:eastAsia="Calibri" w:cs="Times New Roman"/>
          <w:sz w:val="22"/>
        </w:rPr>
      </w:pPr>
    </w:p>
    <w:p w:rsidR="00012D74" w:rsidRPr="00012D74" w:rsidRDefault="00012D74" w:rsidP="00012D74">
      <w:pPr>
        <w:widowControl w:val="0"/>
        <w:numPr>
          <w:ilvl w:val="0"/>
          <w:numId w:val="1"/>
        </w:numPr>
        <w:autoSpaceDE w:val="0"/>
        <w:autoSpaceDN w:val="0"/>
        <w:adjustRightInd w:val="0"/>
        <w:spacing w:after="200" w:line="204" w:lineRule="auto"/>
        <w:contextualSpacing/>
        <w:rPr>
          <w:rFonts w:eastAsia="Calibri" w:cs="Times New Roman"/>
          <w:bCs/>
          <w:i/>
          <w:sz w:val="22"/>
        </w:rPr>
      </w:pPr>
      <w:r w:rsidRPr="00012D74">
        <w:rPr>
          <w:rFonts w:eastAsia="Calibri" w:cs="Times New Roman"/>
          <w:b/>
          <w:sz w:val="22"/>
        </w:rPr>
        <w:t xml:space="preserve">SUBDIVISION </w:t>
      </w:r>
    </w:p>
    <w:p w:rsidR="00012D74" w:rsidRPr="00012D74" w:rsidRDefault="00012D74" w:rsidP="00012D74">
      <w:pPr>
        <w:spacing w:after="200" w:line="204" w:lineRule="auto"/>
        <w:contextualSpacing/>
        <w:rPr>
          <w:rFonts w:eastAsia="Calibri" w:cs="Times New Roman"/>
          <w:sz w:val="22"/>
        </w:rPr>
      </w:pPr>
      <w:r w:rsidRPr="00012D74">
        <w:rPr>
          <w:rFonts w:eastAsia="Calibri" w:cs="Times New Roman"/>
          <w:sz w:val="22"/>
        </w:rPr>
        <w:t xml:space="preserve">On the basis of the application, plans, reports, and other information submitted by the applicant; findings and recommendations contained in the Planning Board report for the public hearing on April 24, 2018 for application 2017-011 (415 Cumberland Avenue) relevant to the subdivision regulations; and the testimony presented at the Planning Board hearing, the Planning Board finds that the plan </w:t>
      </w:r>
      <w:r w:rsidRPr="00012D74">
        <w:rPr>
          <w:rFonts w:eastAsia="Calibri" w:cs="Times New Roman"/>
          <w:b/>
          <w:sz w:val="22"/>
        </w:rPr>
        <w:t>[is / is not]</w:t>
      </w:r>
      <w:r w:rsidRPr="00012D74">
        <w:rPr>
          <w:rFonts w:eastAsia="Calibri" w:cs="Times New Roman"/>
          <w:sz w:val="22"/>
        </w:rPr>
        <w:t xml:space="preserve"> in conformance with the subdivision standards of the land use code, subject to the following conditions of approval, which must be met prior to the signing of the plat:  </w:t>
      </w:r>
    </w:p>
    <w:p w:rsidR="00012D74" w:rsidRPr="00012D74" w:rsidRDefault="00012D74" w:rsidP="00012D74">
      <w:pPr>
        <w:spacing w:after="200" w:line="204" w:lineRule="auto"/>
        <w:contextualSpacing/>
        <w:rPr>
          <w:rFonts w:eastAsia="Calibri" w:cs="Times New Roman"/>
          <w:sz w:val="22"/>
        </w:rPr>
      </w:pPr>
    </w:p>
    <w:p w:rsidR="00012D74" w:rsidRPr="00012D74" w:rsidRDefault="00012D74" w:rsidP="00872C53">
      <w:pPr>
        <w:widowControl w:val="0"/>
        <w:numPr>
          <w:ilvl w:val="0"/>
          <w:numId w:val="5"/>
        </w:numPr>
        <w:autoSpaceDE w:val="0"/>
        <w:autoSpaceDN w:val="0"/>
        <w:adjustRightInd w:val="0"/>
        <w:spacing w:after="200" w:line="204" w:lineRule="auto"/>
        <w:contextualSpacing/>
        <w:rPr>
          <w:rFonts w:eastAsia="Calibri" w:cs="Times New Roman"/>
          <w:sz w:val="22"/>
        </w:rPr>
      </w:pPr>
      <w:r w:rsidRPr="00012D74">
        <w:rPr>
          <w:rFonts w:eastAsia="Calibri" w:cs="Times New Roman"/>
          <w:sz w:val="22"/>
        </w:rPr>
        <w:t>Confirmation of adequate wastewater capacity shall be provided to and reviewed by City staff.</w:t>
      </w:r>
    </w:p>
    <w:p w:rsidR="00012D74" w:rsidRPr="00012D74" w:rsidRDefault="00012D74" w:rsidP="00012D74">
      <w:pPr>
        <w:spacing w:after="200" w:line="204" w:lineRule="auto"/>
        <w:contextualSpacing/>
        <w:rPr>
          <w:rFonts w:eastAsia="Calibri" w:cs="Times New Roman"/>
          <w:sz w:val="22"/>
        </w:rPr>
      </w:pPr>
    </w:p>
    <w:p w:rsidR="00012D74" w:rsidRPr="00012D74" w:rsidRDefault="00012D74" w:rsidP="00012D74">
      <w:pPr>
        <w:widowControl w:val="0"/>
        <w:numPr>
          <w:ilvl w:val="0"/>
          <w:numId w:val="1"/>
        </w:numPr>
        <w:autoSpaceDE w:val="0"/>
        <w:autoSpaceDN w:val="0"/>
        <w:adjustRightInd w:val="0"/>
        <w:spacing w:after="0" w:line="204" w:lineRule="auto"/>
        <w:contextualSpacing/>
        <w:rPr>
          <w:rFonts w:eastAsia="Calibri" w:cs="Times New Roman"/>
          <w:bCs/>
          <w:i/>
          <w:sz w:val="22"/>
        </w:rPr>
      </w:pPr>
      <w:r w:rsidRPr="00012D74">
        <w:rPr>
          <w:rFonts w:eastAsia="Calibri" w:cs="Times New Roman"/>
          <w:b/>
          <w:sz w:val="22"/>
        </w:rPr>
        <w:t>DEVELOPMENT REVIEW</w:t>
      </w:r>
    </w:p>
    <w:p w:rsidR="00012D74" w:rsidRPr="00012D74" w:rsidRDefault="00012D74" w:rsidP="00012D74">
      <w:pPr>
        <w:widowControl w:val="0"/>
        <w:autoSpaceDE w:val="0"/>
        <w:autoSpaceDN w:val="0"/>
        <w:adjustRightInd w:val="0"/>
        <w:spacing w:after="0" w:line="204" w:lineRule="auto"/>
        <w:rPr>
          <w:rFonts w:eastAsia="Times New Roman" w:cs="Times New Roman"/>
          <w:sz w:val="22"/>
        </w:rPr>
      </w:pPr>
      <w:r w:rsidRPr="00012D74">
        <w:rPr>
          <w:rFonts w:eastAsia="Times New Roman" w:cs="Times New Roman"/>
          <w:sz w:val="22"/>
        </w:rPr>
        <w:t xml:space="preserve">On the basis of the application, plans, reports, and other information submitted by the applicant; findings and recommendations contained in the Planning Board report for the public hearing on April 24, 2018 for application 2017-011 (415 Cumberland Avenue) relevant to the site plan regulations; and the testimony presented at the Planning Board hearing, the Planning Board finds that the plan </w:t>
      </w:r>
      <w:r w:rsidRPr="00012D74">
        <w:rPr>
          <w:rFonts w:eastAsia="Times New Roman" w:cs="Times New Roman"/>
          <w:b/>
          <w:sz w:val="22"/>
        </w:rPr>
        <w:t>[is / is not]</w:t>
      </w:r>
      <w:r w:rsidRPr="00012D74">
        <w:rPr>
          <w:rFonts w:eastAsia="Times New Roman" w:cs="Times New Roman"/>
          <w:sz w:val="22"/>
        </w:rPr>
        <w:t xml:space="preserve"> in conformance with the site plan standards of the land use code, subject to the following conditions of approval, which must be met prior to issuance of a building permit:  </w:t>
      </w:r>
    </w:p>
    <w:p w:rsidR="00012D74" w:rsidRPr="00012D74" w:rsidRDefault="00012D74" w:rsidP="00012D74">
      <w:pPr>
        <w:widowControl w:val="0"/>
        <w:autoSpaceDE w:val="0"/>
        <w:autoSpaceDN w:val="0"/>
        <w:adjustRightInd w:val="0"/>
        <w:spacing w:after="0" w:line="204" w:lineRule="auto"/>
        <w:rPr>
          <w:rFonts w:eastAsia="Times New Roman" w:cs="Times New Roman"/>
          <w:sz w:val="22"/>
        </w:rPr>
      </w:pPr>
    </w:p>
    <w:p w:rsidR="00012D74" w:rsidRPr="00872C53" w:rsidRDefault="00012D74" w:rsidP="00012D74">
      <w:pPr>
        <w:widowControl w:val="0"/>
        <w:numPr>
          <w:ilvl w:val="0"/>
          <w:numId w:val="4"/>
        </w:numPr>
        <w:autoSpaceDE w:val="0"/>
        <w:autoSpaceDN w:val="0"/>
        <w:adjustRightInd w:val="0"/>
        <w:spacing w:after="200" w:line="204" w:lineRule="auto"/>
        <w:contextualSpacing/>
        <w:rPr>
          <w:rFonts w:eastAsia="Calibri" w:cs="Times New Roman"/>
          <w:bCs/>
          <w:i/>
          <w:sz w:val="22"/>
        </w:rPr>
      </w:pPr>
      <w:r w:rsidRPr="00012D74">
        <w:rPr>
          <w:rFonts w:eastAsia="Calibri" w:cs="Times New Roman"/>
          <w:bCs/>
          <w:sz w:val="22"/>
        </w:rPr>
        <w:t>Proposed window specifications and the proposed metal canopy detail shall be submitted for review and approval by historic preservation staff.</w:t>
      </w:r>
    </w:p>
    <w:p w:rsidR="00872C53" w:rsidRPr="00012D74" w:rsidRDefault="00872C53" w:rsidP="00872C53">
      <w:pPr>
        <w:widowControl w:val="0"/>
        <w:autoSpaceDE w:val="0"/>
        <w:autoSpaceDN w:val="0"/>
        <w:adjustRightInd w:val="0"/>
        <w:spacing w:after="200" w:line="204" w:lineRule="auto"/>
        <w:ind w:left="720"/>
        <w:contextualSpacing/>
        <w:rPr>
          <w:rFonts w:eastAsia="Calibri" w:cs="Times New Roman"/>
          <w:bCs/>
          <w:i/>
          <w:sz w:val="22"/>
        </w:rPr>
      </w:pPr>
    </w:p>
    <w:p w:rsidR="00012D74" w:rsidRPr="00012D74" w:rsidRDefault="00012D74" w:rsidP="00012D74">
      <w:pPr>
        <w:widowControl w:val="0"/>
        <w:numPr>
          <w:ilvl w:val="0"/>
          <w:numId w:val="4"/>
        </w:numPr>
        <w:autoSpaceDE w:val="0"/>
        <w:autoSpaceDN w:val="0"/>
        <w:adjustRightInd w:val="0"/>
        <w:spacing w:after="200" w:line="204" w:lineRule="auto"/>
        <w:contextualSpacing/>
        <w:rPr>
          <w:rFonts w:eastAsia="Calibri" w:cs="Times New Roman"/>
          <w:bCs/>
          <w:i/>
          <w:sz w:val="22"/>
        </w:rPr>
      </w:pPr>
      <w:r w:rsidRPr="00012D74">
        <w:rPr>
          <w:rFonts w:eastAsia="Calibri" w:cs="Times New Roman"/>
          <w:bCs/>
          <w:sz w:val="22"/>
        </w:rPr>
        <w:t>The applicant shall submit additional information pertaining to construction management, including:</w:t>
      </w:r>
    </w:p>
    <w:p w:rsidR="00012D74" w:rsidRPr="00012D74" w:rsidRDefault="00012D74" w:rsidP="00012D74">
      <w:pPr>
        <w:pStyle w:val="ListParagraph"/>
        <w:spacing w:after="200" w:line="204" w:lineRule="auto"/>
        <w:ind w:left="1440"/>
        <w:rPr>
          <w:rFonts w:eastAsia="Calibri" w:cs="Times New Roman"/>
          <w:sz w:val="22"/>
        </w:rPr>
      </w:pPr>
      <w:r w:rsidRPr="00012D74">
        <w:rPr>
          <w:rFonts w:eastAsia="Calibri" w:cs="Times New Roman"/>
          <w:sz w:val="22"/>
        </w:rPr>
        <w:t>Pedestrian detour plan minimizing sidewalk impact; construction material delivery and truck plan minimizing sidewalk and vehicle lane impact; and, information on contractor parking such that public on-street parking is not impacted.</w:t>
      </w:r>
    </w:p>
    <w:p w:rsidR="00012D74" w:rsidRDefault="00012D74" w:rsidP="00012D74">
      <w:pPr>
        <w:widowControl w:val="0"/>
        <w:numPr>
          <w:ilvl w:val="0"/>
          <w:numId w:val="4"/>
        </w:numPr>
        <w:autoSpaceDE w:val="0"/>
        <w:autoSpaceDN w:val="0"/>
        <w:adjustRightInd w:val="0"/>
        <w:spacing w:after="200" w:line="204" w:lineRule="auto"/>
        <w:contextualSpacing/>
        <w:rPr>
          <w:rFonts w:eastAsia="Calibri" w:cs="Times New Roman"/>
          <w:strike/>
          <w:sz w:val="22"/>
        </w:rPr>
      </w:pPr>
      <w:r w:rsidRPr="00012D74">
        <w:rPr>
          <w:rFonts w:eastAsia="Calibri" w:cs="Times New Roman"/>
          <w:strike/>
          <w:sz w:val="22"/>
        </w:rPr>
        <w:t>Existing and proposed grades of the property’s sidewalk and driveway along Forest Avenue shall be submitted for review and approval by the Planning Authority.</w:t>
      </w:r>
    </w:p>
    <w:p w:rsidR="00872C53" w:rsidRDefault="00872C53" w:rsidP="00872C53">
      <w:pPr>
        <w:widowControl w:val="0"/>
        <w:autoSpaceDE w:val="0"/>
        <w:autoSpaceDN w:val="0"/>
        <w:adjustRightInd w:val="0"/>
        <w:spacing w:after="200" w:line="204" w:lineRule="auto"/>
        <w:ind w:left="720"/>
        <w:contextualSpacing/>
        <w:rPr>
          <w:rFonts w:eastAsia="Calibri" w:cs="Times New Roman"/>
          <w:strike/>
          <w:sz w:val="22"/>
        </w:rPr>
      </w:pPr>
    </w:p>
    <w:p w:rsidR="00012D74" w:rsidRDefault="007F6E73" w:rsidP="00012D74">
      <w:pPr>
        <w:widowControl w:val="0"/>
        <w:numPr>
          <w:ilvl w:val="0"/>
          <w:numId w:val="4"/>
        </w:numPr>
        <w:autoSpaceDE w:val="0"/>
        <w:autoSpaceDN w:val="0"/>
        <w:adjustRightInd w:val="0"/>
        <w:spacing w:after="200" w:line="204" w:lineRule="auto"/>
        <w:contextualSpacing/>
        <w:rPr>
          <w:rFonts w:eastAsia="Calibri" w:cs="Times New Roman"/>
          <w:sz w:val="22"/>
        </w:rPr>
      </w:pPr>
      <w:r>
        <w:rPr>
          <w:rFonts w:eastAsia="Calibri" w:cs="Times New Roman"/>
          <w:sz w:val="22"/>
        </w:rPr>
        <w:t>T</w:t>
      </w:r>
      <w:r w:rsidR="00012D74" w:rsidRPr="00012D74">
        <w:rPr>
          <w:rFonts w:eastAsia="Calibri" w:cs="Times New Roman"/>
          <w:sz w:val="22"/>
        </w:rPr>
        <w:t>he applicant shall submit for review by the Planning Authority and the Department of Public Works data documenting the condition of the existing sidewalk and driveway, including: physical condition; elevation changes (back of sidewalk and driveway to street); and, calculated cross-slopes (including any grad</w:t>
      </w:r>
      <w:r w:rsidR="00E44126">
        <w:rPr>
          <w:rFonts w:eastAsia="Calibri" w:cs="Times New Roman"/>
          <w:sz w:val="22"/>
        </w:rPr>
        <w:t xml:space="preserve">e-breaks for specific widths). </w:t>
      </w:r>
      <w:r w:rsidR="00012D74" w:rsidRPr="00012D74">
        <w:rPr>
          <w:rFonts w:eastAsia="Calibri" w:cs="Times New Roman"/>
          <w:sz w:val="22"/>
        </w:rPr>
        <w:t xml:space="preserve">The applicant shall document that better or full ADA-compliance is </w:t>
      </w:r>
      <w:r w:rsidR="00E44126">
        <w:rPr>
          <w:rFonts w:eastAsia="Calibri" w:cs="Times New Roman"/>
          <w:sz w:val="22"/>
        </w:rPr>
        <w:t xml:space="preserve">or is </w:t>
      </w:r>
      <w:r w:rsidR="00012D74" w:rsidRPr="00012D74">
        <w:rPr>
          <w:rFonts w:eastAsia="Calibri" w:cs="Times New Roman"/>
          <w:sz w:val="22"/>
        </w:rPr>
        <w:t>not feasible.</w:t>
      </w:r>
      <w:r w:rsidR="00E44126">
        <w:rPr>
          <w:rFonts w:eastAsia="Calibri" w:cs="Times New Roman"/>
          <w:sz w:val="22"/>
        </w:rPr>
        <w:t xml:space="preserve"> </w:t>
      </w:r>
      <w:r w:rsidR="00012D74" w:rsidRPr="00012D74">
        <w:rPr>
          <w:rFonts w:eastAsia="Calibri" w:cs="Times New Roman"/>
          <w:sz w:val="22"/>
        </w:rPr>
        <w:t>The Planning Authority and Department of Public Works may grant a partial waiver of the technical manual standards, if there are detailed data documenting that better or full compliance is</w:t>
      </w:r>
      <w:r w:rsidR="008C7A58">
        <w:rPr>
          <w:rFonts w:eastAsia="Calibri" w:cs="Times New Roman"/>
          <w:sz w:val="22"/>
        </w:rPr>
        <w:t xml:space="preserve"> </w:t>
      </w:r>
      <w:r w:rsidR="00012D74" w:rsidRPr="00012D74">
        <w:rPr>
          <w:rFonts w:eastAsia="Calibri" w:cs="Times New Roman"/>
          <w:sz w:val="22"/>
        </w:rPr>
        <w:t>not feasible.</w:t>
      </w:r>
    </w:p>
    <w:p w:rsidR="00872C53" w:rsidRPr="00012D74" w:rsidRDefault="00872C53" w:rsidP="00872C53">
      <w:pPr>
        <w:widowControl w:val="0"/>
        <w:autoSpaceDE w:val="0"/>
        <w:autoSpaceDN w:val="0"/>
        <w:adjustRightInd w:val="0"/>
        <w:spacing w:after="200" w:line="204" w:lineRule="auto"/>
        <w:contextualSpacing/>
        <w:rPr>
          <w:rFonts w:eastAsia="Calibri" w:cs="Times New Roman"/>
          <w:sz w:val="22"/>
        </w:rPr>
      </w:pPr>
    </w:p>
    <w:p w:rsidR="00012D74" w:rsidRDefault="00012D74" w:rsidP="00012D74">
      <w:pPr>
        <w:widowControl w:val="0"/>
        <w:numPr>
          <w:ilvl w:val="0"/>
          <w:numId w:val="4"/>
        </w:numPr>
        <w:autoSpaceDE w:val="0"/>
        <w:autoSpaceDN w:val="0"/>
        <w:adjustRightInd w:val="0"/>
        <w:spacing w:after="200" w:line="204" w:lineRule="auto"/>
        <w:contextualSpacing/>
        <w:rPr>
          <w:rFonts w:eastAsia="Calibri" w:cs="Times New Roman"/>
          <w:sz w:val="22"/>
        </w:rPr>
      </w:pPr>
      <w:r w:rsidRPr="00012D74">
        <w:rPr>
          <w:rFonts w:eastAsia="Calibri" w:cs="Times New Roman"/>
          <w:sz w:val="22"/>
        </w:rPr>
        <w:t>The applicant shall ensure ADA accessibility compliance, to be reviewed and accepted by staff in the building and permitting department. Any required modifications to the site plan shall be reviewed and approved by the Planning Authority.</w:t>
      </w:r>
    </w:p>
    <w:p w:rsidR="00872C53" w:rsidRPr="00012D74" w:rsidRDefault="00872C53" w:rsidP="00872C53">
      <w:pPr>
        <w:widowControl w:val="0"/>
        <w:autoSpaceDE w:val="0"/>
        <w:autoSpaceDN w:val="0"/>
        <w:adjustRightInd w:val="0"/>
        <w:spacing w:after="200" w:line="204" w:lineRule="auto"/>
        <w:contextualSpacing/>
        <w:rPr>
          <w:rFonts w:eastAsia="Calibri" w:cs="Times New Roman"/>
          <w:sz w:val="22"/>
        </w:rPr>
      </w:pPr>
    </w:p>
    <w:p w:rsidR="00012D74" w:rsidRPr="00012D74" w:rsidRDefault="00012D74" w:rsidP="00012D74">
      <w:pPr>
        <w:widowControl w:val="0"/>
        <w:numPr>
          <w:ilvl w:val="0"/>
          <w:numId w:val="4"/>
        </w:numPr>
        <w:autoSpaceDE w:val="0"/>
        <w:autoSpaceDN w:val="0"/>
        <w:adjustRightInd w:val="0"/>
        <w:spacing w:after="200" w:line="204" w:lineRule="auto"/>
        <w:contextualSpacing/>
        <w:rPr>
          <w:rFonts w:eastAsia="Calibri" w:cs="Times New Roman"/>
          <w:sz w:val="22"/>
        </w:rPr>
      </w:pPr>
      <w:r w:rsidRPr="00012D74">
        <w:rPr>
          <w:rFonts w:eastAsia="Calibri" w:cs="Times New Roman"/>
          <w:sz w:val="22"/>
        </w:rPr>
        <w:t>The applicant shall pay into the City’s street tree</w:t>
      </w:r>
      <w:r w:rsidR="00694C54">
        <w:rPr>
          <w:rFonts w:eastAsia="Calibri" w:cs="Times New Roman"/>
          <w:sz w:val="22"/>
        </w:rPr>
        <w:t xml:space="preserve"> fund</w:t>
      </w:r>
      <w:r w:rsidRPr="00012D74">
        <w:rPr>
          <w:rFonts w:eastAsia="Calibri" w:cs="Times New Roman"/>
          <w:sz w:val="22"/>
        </w:rPr>
        <w:t>, at a cost of $400 per tree, to account for each of the four trees not provided per the City’s Technical Standar</w:t>
      </w:r>
      <w:bookmarkStart w:id="0" w:name="_GoBack"/>
      <w:bookmarkEnd w:id="0"/>
      <w:r w:rsidRPr="00012D74">
        <w:rPr>
          <w:rFonts w:eastAsia="Calibri" w:cs="Times New Roman"/>
          <w:sz w:val="22"/>
        </w:rPr>
        <w:t>ds.</w:t>
      </w:r>
    </w:p>
    <w:p w:rsidR="00F13052" w:rsidRDefault="00F13052"/>
    <w:sectPr w:rsidR="00F13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Pro Book">
    <w:panose1 w:val="02000606030000020004"/>
    <w:charset w:val="00"/>
    <w:family w:val="modern"/>
    <w:notTrueType/>
    <w:pitch w:val="variable"/>
    <w:sig w:usb0="A000002F" w:usb1="5000044B"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1905"/>
    <w:multiLevelType w:val="hybridMultilevel"/>
    <w:tmpl w:val="209E96AA"/>
    <w:lvl w:ilvl="0" w:tplc="04090015">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1D1465"/>
    <w:multiLevelType w:val="hybridMultilevel"/>
    <w:tmpl w:val="123AB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C6A48"/>
    <w:multiLevelType w:val="hybridMultilevel"/>
    <w:tmpl w:val="20025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B0251"/>
    <w:multiLevelType w:val="hybridMultilevel"/>
    <w:tmpl w:val="B2F0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D6461"/>
    <w:multiLevelType w:val="hybridMultilevel"/>
    <w:tmpl w:val="6642893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5E"/>
    <w:rsid w:val="00012D74"/>
    <w:rsid w:val="003F465E"/>
    <w:rsid w:val="00694C54"/>
    <w:rsid w:val="007F6E73"/>
    <w:rsid w:val="00872C53"/>
    <w:rsid w:val="008C7A58"/>
    <w:rsid w:val="00E44126"/>
    <w:rsid w:val="00F1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666F"/>
  <w15:chartTrackingRefBased/>
  <w15:docId w15:val="{1D45F97A-D025-4374-9DCC-00CA6470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eightSans Pro Book" w:eastAsiaTheme="minorHAnsi" w:hAnsi="FreightSans Pro Book" w:cstheme="min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D74"/>
    <w:pPr>
      <w:ind w:left="720"/>
      <w:contextualSpacing/>
    </w:pPr>
  </w:style>
  <w:style w:type="paragraph" w:styleId="BalloonText">
    <w:name w:val="Balloon Text"/>
    <w:basedOn w:val="Normal"/>
    <w:link w:val="BalloonTextChar"/>
    <w:uiPriority w:val="99"/>
    <w:semiHidden/>
    <w:unhideWhenUsed/>
    <w:rsid w:val="00E4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croadman</dc:creator>
  <cp:keywords/>
  <dc:description/>
  <cp:lastModifiedBy>croadman</cp:lastModifiedBy>
  <cp:revision>6</cp:revision>
  <cp:lastPrinted>2018-04-24T19:16:00Z</cp:lastPrinted>
  <dcterms:created xsi:type="dcterms:W3CDTF">2018-04-24T19:09:00Z</dcterms:created>
  <dcterms:modified xsi:type="dcterms:W3CDTF">2018-04-24T19:26:00Z</dcterms:modified>
</cp:coreProperties>
</file>