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181F" w14:textId="77777777" w:rsidR="003E45FD" w:rsidRDefault="003E45FD" w:rsidP="003E45FD">
      <w:pPr>
        <w:spacing w:after="0" w:line="240" w:lineRule="auto"/>
      </w:pPr>
    </w:p>
    <w:p w14:paraId="429776B1" w14:textId="6AB96BD5" w:rsidR="003E45FD" w:rsidRPr="003E45FD" w:rsidRDefault="00F038AC" w:rsidP="003E4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59D2">
        <w:rPr>
          <w:rFonts w:ascii="Times New Roman" w:hAnsi="Times New Roman" w:cs="Times New Roman"/>
        </w:rPr>
        <w:t xml:space="preserve">City </w:t>
      </w:r>
      <w:r w:rsidR="00CC3D8E">
        <w:rPr>
          <w:rFonts w:ascii="Times New Roman" w:hAnsi="Times New Roman" w:cs="Times New Roman"/>
        </w:rPr>
        <w:t xml:space="preserve">of Portland City </w:t>
      </w:r>
      <w:r w:rsidR="008959D2">
        <w:rPr>
          <w:rFonts w:ascii="Times New Roman" w:hAnsi="Times New Roman" w:cs="Times New Roman"/>
        </w:rPr>
        <w:t>Council</w:t>
      </w:r>
      <w:r w:rsidR="00CC3D8E">
        <w:rPr>
          <w:rFonts w:ascii="Times New Roman" w:hAnsi="Times New Roman" w:cs="Times New Roman"/>
        </w:rPr>
        <w:t xml:space="preserve">: Mayor </w:t>
      </w:r>
      <w:proofErr w:type="spellStart"/>
      <w:r w:rsidR="00CC3D8E">
        <w:rPr>
          <w:rFonts w:ascii="Times New Roman" w:hAnsi="Times New Roman" w:cs="Times New Roman"/>
        </w:rPr>
        <w:t>Strimling</w:t>
      </w:r>
      <w:proofErr w:type="spellEnd"/>
    </w:p>
    <w:p w14:paraId="47B14D33" w14:textId="77777777" w:rsidR="003E45FD" w:rsidRPr="003E45FD" w:rsidRDefault="003E45FD" w:rsidP="003E45FD">
      <w:pPr>
        <w:spacing w:after="0" w:line="240" w:lineRule="auto"/>
        <w:rPr>
          <w:rFonts w:ascii="Times New Roman" w:hAnsi="Times New Roman" w:cs="Times New Roman"/>
        </w:rPr>
      </w:pPr>
    </w:p>
    <w:p w14:paraId="77EB82C1" w14:textId="77777777" w:rsidR="003E45FD" w:rsidRPr="003E45FD" w:rsidRDefault="003E45FD" w:rsidP="003E45FD">
      <w:pPr>
        <w:spacing w:after="0" w:line="240" w:lineRule="auto"/>
        <w:rPr>
          <w:rFonts w:ascii="Times New Roman" w:hAnsi="Times New Roman" w:cs="Times New Roman"/>
        </w:rPr>
      </w:pPr>
      <w:r w:rsidRPr="003E45FD">
        <w:rPr>
          <w:rFonts w:ascii="Times New Roman" w:hAnsi="Times New Roman" w:cs="Times New Roman"/>
        </w:rPr>
        <w:t>FROM:</w:t>
      </w:r>
      <w:r w:rsidRPr="003E45FD">
        <w:rPr>
          <w:rFonts w:ascii="Times New Roman" w:hAnsi="Times New Roman" w:cs="Times New Roman"/>
        </w:rPr>
        <w:tab/>
        <w:t xml:space="preserve"> </w:t>
      </w:r>
      <w:r w:rsidRPr="003E45FD">
        <w:rPr>
          <w:rFonts w:ascii="Times New Roman" w:hAnsi="Times New Roman" w:cs="Times New Roman"/>
        </w:rPr>
        <w:tab/>
        <w:t>Ann Machado, Zoning Administrator</w:t>
      </w:r>
    </w:p>
    <w:p w14:paraId="32E40C16" w14:textId="71B06727" w:rsidR="00EE3224" w:rsidRPr="003E45FD" w:rsidRDefault="003E45FD" w:rsidP="00EE3224">
      <w:pPr>
        <w:spacing w:before="240" w:after="0" w:line="240" w:lineRule="auto"/>
        <w:rPr>
          <w:rFonts w:ascii="Times New Roman" w:hAnsi="Times New Roman" w:cs="Times New Roman"/>
        </w:rPr>
      </w:pPr>
      <w:r w:rsidRPr="003E45FD">
        <w:rPr>
          <w:rFonts w:ascii="Times New Roman" w:hAnsi="Times New Roman" w:cs="Times New Roman"/>
        </w:rPr>
        <w:t xml:space="preserve">SUBJECT: </w:t>
      </w:r>
      <w:r w:rsidRPr="003E45FD">
        <w:rPr>
          <w:rFonts w:ascii="Times New Roman" w:hAnsi="Times New Roman" w:cs="Times New Roman"/>
        </w:rPr>
        <w:tab/>
      </w:r>
      <w:r w:rsidR="00F038AC">
        <w:rPr>
          <w:rFonts w:ascii="Times New Roman" w:hAnsi="Times New Roman" w:cs="Times New Roman"/>
        </w:rPr>
        <w:t xml:space="preserve">Bonfire LLC, 37 Wharf Street </w:t>
      </w:r>
      <w:r w:rsidR="00EE3224">
        <w:rPr>
          <w:rFonts w:ascii="Times New Roman" w:hAnsi="Times New Roman" w:cs="Times New Roman"/>
        </w:rPr>
        <w:t>(428 Fore) - 032</w:t>
      </w:r>
      <w:r w:rsidR="00F038AC">
        <w:rPr>
          <w:rFonts w:ascii="Times New Roman" w:hAnsi="Times New Roman" w:cs="Times New Roman"/>
        </w:rPr>
        <w:t>-</w:t>
      </w:r>
      <w:r w:rsidR="00EE3224">
        <w:rPr>
          <w:rFonts w:ascii="Times New Roman" w:hAnsi="Times New Roman" w:cs="Times New Roman"/>
        </w:rPr>
        <w:t>R-001</w:t>
      </w:r>
    </w:p>
    <w:p w14:paraId="5BFB9C11" w14:textId="77777777" w:rsidR="00EE3224" w:rsidRDefault="00EE3224" w:rsidP="003E45FD">
      <w:pPr>
        <w:spacing w:after="0" w:line="240" w:lineRule="auto"/>
        <w:rPr>
          <w:rFonts w:ascii="Times New Roman" w:hAnsi="Times New Roman" w:cs="Times New Roman"/>
        </w:rPr>
      </w:pPr>
    </w:p>
    <w:p w14:paraId="5136D936" w14:textId="2846DAAF" w:rsidR="003E45FD" w:rsidRDefault="003E45FD" w:rsidP="003E45FD">
      <w:pPr>
        <w:spacing w:after="0" w:line="240" w:lineRule="auto"/>
        <w:rPr>
          <w:rFonts w:ascii="Times New Roman" w:hAnsi="Times New Roman" w:cs="Times New Roman"/>
        </w:rPr>
      </w:pPr>
      <w:r w:rsidRPr="003E45FD">
        <w:rPr>
          <w:rFonts w:ascii="Times New Roman" w:hAnsi="Times New Roman" w:cs="Times New Roman"/>
        </w:rPr>
        <w:t xml:space="preserve">DATE: </w:t>
      </w:r>
      <w:r w:rsidRPr="003E45FD">
        <w:rPr>
          <w:rFonts w:ascii="Times New Roman" w:hAnsi="Times New Roman" w:cs="Times New Roman"/>
        </w:rPr>
        <w:tab/>
      </w:r>
      <w:r w:rsidRPr="003E45FD">
        <w:rPr>
          <w:rFonts w:ascii="Times New Roman" w:hAnsi="Times New Roman" w:cs="Times New Roman"/>
        </w:rPr>
        <w:tab/>
      </w:r>
      <w:r w:rsidR="00EE3224">
        <w:rPr>
          <w:rFonts w:ascii="Times New Roman" w:hAnsi="Times New Roman" w:cs="Times New Roman"/>
        </w:rPr>
        <w:t xml:space="preserve">March </w:t>
      </w:r>
      <w:r w:rsidR="00CC3D8E">
        <w:rPr>
          <w:rFonts w:ascii="Times New Roman" w:hAnsi="Times New Roman" w:cs="Times New Roman"/>
        </w:rPr>
        <w:t>7</w:t>
      </w:r>
      <w:r w:rsidR="00EE3224">
        <w:rPr>
          <w:rFonts w:ascii="Times New Roman" w:hAnsi="Times New Roman" w:cs="Times New Roman"/>
        </w:rPr>
        <w:t>, 2017</w:t>
      </w:r>
    </w:p>
    <w:p w14:paraId="348A1DB8" w14:textId="77777777" w:rsidR="00B97F87" w:rsidRDefault="00B97F87" w:rsidP="003E45FD">
      <w:pPr>
        <w:spacing w:after="0" w:line="240" w:lineRule="auto"/>
        <w:rPr>
          <w:rFonts w:ascii="Times New Roman" w:hAnsi="Times New Roman" w:cs="Times New Roman"/>
        </w:rPr>
      </w:pPr>
    </w:p>
    <w:p w14:paraId="31A2F755" w14:textId="4D62A9A7" w:rsidR="00B97F87" w:rsidRDefault="00B97F87" w:rsidP="003E4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Bonfire, LLC has applied for an entertainment license for their business </w:t>
      </w:r>
      <w:r w:rsidR="00A80431">
        <w:rPr>
          <w:rFonts w:ascii="Times New Roman" w:hAnsi="Times New Roman" w:cs="Times New Roman"/>
        </w:rPr>
        <w:t>located at 37 Wharf Street. 37 Wharf Street is located in the B-3 Downtown Business Zone</w:t>
      </w:r>
      <w:r w:rsidR="00753463">
        <w:rPr>
          <w:rFonts w:ascii="Times New Roman" w:hAnsi="Times New Roman" w:cs="Times New Roman"/>
        </w:rPr>
        <w:t xml:space="preserve"> and</w:t>
      </w:r>
      <w:r w:rsidR="00A80431">
        <w:rPr>
          <w:rFonts w:ascii="Times New Roman" w:hAnsi="Times New Roman" w:cs="Times New Roman"/>
        </w:rPr>
        <w:t xml:space="preserve"> with</w:t>
      </w:r>
      <w:r w:rsidR="00753463">
        <w:rPr>
          <w:rFonts w:ascii="Times New Roman" w:hAnsi="Times New Roman" w:cs="Times New Roman"/>
        </w:rPr>
        <w:t>in the</w:t>
      </w:r>
      <w:r w:rsidR="00A80431">
        <w:rPr>
          <w:rFonts w:ascii="Times New Roman" w:hAnsi="Times New Roman" w:cs="Times New Roman"/>
        </w:rPr>
        <w:t xml:space="preserve"> Downtown Entertainment Overlay Zone. Division19.8 of Chapter 14 of the City of Portland Code of Ordinances </w:t>
      </w:r>
      <w:r w:rsidR="00753463">
        <w:rPr>
          <w:rFonts w:ascii="Times New Roman" w:hAnsi="Times New Roman" w:cs="Times New Roman"/>
        </w:rPr>
        <w:t>outlines</w:t>
      </w:r>
      <w:r w:rsidR="00A80431">
        <w:rPr>
          <w:rFonts w:ascii="Times New Roman" w:hAnsi="Times New Roman" w:cs="Times New Roman"/>
        </w:rPr>
        <w:t xml:space="preserve"> the requirements for the overlay zone. Section 14-330.13 addresses “dispersal requirements for facilities with entertainment license in downtown entertainment overlay zone”. It states:</w:t>
      </w:r>
    </w:p>
    <w:p w14:paraId="2A47436C" w14:textId="77777777" w:rsidR="00A80431" w:rsidRDefault="00A80431" w:rsidP="00A80431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0AF24600" w14:textId="77777777" w:rsidR="00A80431" w:rsidRPr="00753463" w:rsidRDefault="00A80431" w:rsidP="00753463">
      <w:pPr>
        <w:autoSpaceDE w:val="0"/>
        <w:autoSpaceDN w:val="0"/>
        <w:adjustRightInd w:val="0"/>
        <w:spacing w:before="36" w:after="0" w:line="240" w:lineRule="auto"/>
        <w:ind w:left="720" w:right="233"/>
        <w:rPr>
          <w:rFonts w:ascii="Times New Roman" w:hAnsi="Times New Roman" w:cs="Times New Roman"/>
          <w:i/>
        </w:rPr>
      </w:pPr>
      <w:r w:rsidRPr="00753463">
        <w:rPr>
          <w:rFonts w:ascii="Times New Roman" w:hAnsi="Times New Roman" w:cs="Times New Roman"/>
          <w:i/>
        </w:rPr>
        <w:t>A business with an entertainment license as required or authorized by section 4-51(a) of this code located within the downtown entertainment overlay zone may not be located wi</w:t>
      </w:r>
      <w:r w:rsidRPr="00753463">
        <w:rPr>
          <w:rFonts w:ascii="Times New Roman" w:hAnsi="Times New Roman" w:cs="Times New Roman"/>
          <w:i/>
          <w:spacing w:val="1"/>
        </w:rPr>
        <w:t>t</w:t>
      </w:r>
      <w:r w:rsidRPr="00753463">
        <w:rPr>
          <w:rFonts w:ascii="Times New Roman" w:hAnsi="Times New Roman" w:cs="Times New Roman"/>
          <w:i/>
        </w:rPr>
        <w:t>hin</w:t>
      </w:r>
    </w:p>
    <w:p w14:paraId="7FE3ED68" w14:textId="40A72E88" w:rsidR="00A80431" w:rsidRPr="00753463" w:rsidRDefault="00A80431" w:rsidP="00A80431">
      <w:pPr>
        <w:autoSpaceDE w:val="0"/>
        <w:autoSpaceDN w:val="0"/>
        <w:adjustRightInd w:val="0"/>
        <w:spacing w:after="0" w:line="271" w:lineRule="exact"/>
        <w:ind w:left="720" w:right="-20"/>
        <w:rPr>
          <w:rFonts w:ascii="Times New Roman" w:hAnsi="Times New Roman" w:cs="Times New Roman"/>
          <w:i/>
        </w:rPr>
      </w:pPr>
      <w:r w:rsidRPr="00753463">
        <w:rPr>
          <w:rFonts w:ascii="Times New Roman" w:hAnsi="Times New Roman" w:cs="Times New Roman"/>
          <w:i/>
          <w:position w:val="2"/>
        </w:rPr>
        <w:t>100 feet of another business with an entertainment license, as</w:t>
      </w:r>
      <w:r w:rsidRPr="00753463">
        <w:rPr>
          <w:rFonts w:ascii="Times New Roman" w:hAnsi="Times New Roman" w:cs="Times New Roman"/>
          <w:i/>
        </w:rPr>
        <w:t xml:space="preserve"> </w:t>
      </w:r>
      <w:r w:rsidRPr="00753463">
        <w:rPr>
          <w:rFonts w:ascii="Times New Roman" w:hAnsi="Times New Roman" w:cs="Times New Roman"/>
          <w:i/>
          <w:position w:val="2"/>
        </w:rPr>
        <w:t>measured along or across public ways from the main entrance or entrances of each</w:t>
      </w:r>
      <w:r w:rsidRPr="00753463">
        <w:rPr>
          <w:rFonts w:ascii="Times New Roman" w:hAnsi="Times New Roman" w:cs="Times New Roman"/>
          <w:i/>
        </w:rPr>
        <w:t>.</w:t>
      </w:r>
    </w:p>
    <w:p w14:paraId="66179ECC" w14:textId="77777777" w:rsidR="00A80431" w:rsidRPr="00753463" w:rsidRDefault="00A80431" w:rsidP="00A80431">
      <w:pPr>
        <w:autoSpaceDE w:val="0"/>
        <w:autoSpaceDN w:val="0"/>
        <w:adjustRightInd w:val="0"/>
        <w:spacing w:after="0" w:line="223" w:lineRule="exact"/>
        <w:ind w:left="100" w:right="-20" w:firstLine="620"/>
        <w:rPr>
          <w:rFonts w:ascii="Times New Roman" w:hAnsi="Times New Roman" w:cs="Times New Roman"/>
          <w:i/>
          <w:position w:val="2"/>
        </w:rPr>
      </w:pPr>
      <w:r w:rsidRPr="00753463">
        <w:rPr>
          <w:rFonts w:ascii="Times New Roman" w:hAnsi="Times New Roman" w:cs="Times New Roman"/>
          <w:i/>
          <w:position w:val="2"/>
        </w:rPr>
        <w:t>(Ord.</w:t>
      </w:r>
      <w:r w:rsidRPr="00753463">
        <w:rPr>
          <w:rFonts w:ascii="Times New Roman" w:hAnsi="Times New Roman" w:cs="Times New Roman"/>
          <w:i/>
          <w:spacing w:val="-6"/>
          <w:position w:val="2"/>
        </w:rPr>
        <w:t xml:space="preserve"> </w:t>
      </w:r>
      <w:r w:rsidRPr="00753463">
        <w:rPr>
          <w:rFonts w:ascii="Times New Roman" w:hAnsi="Times New Roman" w:cs="Times New Roman"/>
          <w:i/>
          <w:position w:val="2"/>
        </w:rPr>
        <w:t>No.</w:t>
      </w:r>
      <w:r w:rsidRPr="00753463">
        <w:rPr>
          <w:rFonts w:ascii="Times New Roman" w:hAnsi="Times New Roman" w:cs="Times New Roman"/>
          <w:i/>
          <w:spacing w:val="-4"/>
          <w:position w:val="2"/>
        </w:rPr>
        <w:t xml:space="preserve"> </w:t>
      </w:r>
      <w:r w:rsidRPr="00753463">
        <w:rPr>
          <w:rFonts w:ascii="Times New Roman" w:hAnsi="Times New Roman" w:cs="Times New Roman"/>
          <w:i/>
          <w:position w:val="2"/>
        </w:rPr>
        <w:t>164-06/07,</w:t>
      </w:r>
      <w:r w:rsidRPr="00753463">
        <w:rPr>
          <w:rFonts w:ascii="Times New Roman" w:hAnsi="Times New Roman" w:cs="Times New Roman"/>
          <w:i/>
          <w:spacing w:val="-12"/>
          <w:position w:val="2"/>
        </w:rPr>
        <w:t xml:space="preserve"> </w:t>
      </w:r>
      <w:r w:rsidRPr="00753463">
        <w:rPr>
          <w:rFonts w:ascii="Times New Roman" w:hAnsi="Times New Roman" w:cs="Times New Roman"/>
          <w:i/>
          <w:spacing w:val="1"/>
          <w:position w:val="2"/>
        </w:rPr>
        <w:t>4</w:t>
      </w:r>
      <w:r w:rsidRPr="00753463">
        <w:rPr>
          <w:rFonts w:ascii="Times New Roman" w:hAnsi="Times New Roman" w:cs="Times New Roman"/>
          <w:i/>
          <w:position w:val="2"/>
        </w:rPr>
        <w:t>-4-07)</w:t>
      </w:r>
    </w:p>
    <w:p w14:paraId="68B0F763" w14:textId="77777777" w:rsidR="00A80431" w:rsidRDefault="00A80431" w:rsidP="00A80431">
      <w:pPr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 w:cs="Times New Roman"/>
          <w:position w:val="2"/>
        </w:rPr>
      </w:pPr>
    </w:p>
    <w:p w14:paraId="1016A297" w14:textId="77777777" w:rsidR="00AC5426" w:rsidRDefault="00A80431" w:rsidP="00A80431">
      <w:pPr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 w:cs="Times New Roman"/>
          <w:position w:val="2"/>
        </w:rPr>
      </w:pPr>
      <w:r>
        <w:rPr>
          <w:rFonts w:ascii="Times New Roman" w:hAnsi="Times New Roman" w:cs="Times New Roman"/>
          <w:position w:val="2"/>
        </w:rPr>
        <w:t xml:space="preserve">It is my understanding that Oasis located at 42 Wharf Street has an entertainment license. </w:t>
      </w:r>
      <w:r w:rsidR="002E1254">
        <w:rPr>
          <w:rFonts w:ascii="Times New Roman" w:hAnsi="Times New Roman" w:cs="Times New Roman"/>
          <w:position w:val="2"/>
        </w:rPr>
        <w:t>The door to Oasis is located</w:t>
      </w:r>
      <w:r>
        <w:rPr>
          <w:rFonts w:ascii="Times New Roman" w:hAnsi="Times New Roman" w:cs="Times New Roman"/>
          <w:position w:val="2"/>
        </w:rPr>
        <w:t xml:space="preserve"> </w:t>
      </w:r>
      <w:r w:rsidR="002E1254">
        <w:rPr>
          <w:rFonts w:ascii="Times New Roman" w:hAnsi="Times New Roman" w:cs="Times New Roman"/>
          <w:position w:val="2"/>
        </w:rPr>
        <w:t>thirty-five feet</w:t>
      </w:r>
      <w:r w:rsidR="008D09F9">
        <w:rPr>
          <w:rFonts w:ascii="Times New Roman" w:hAnsi="Times New Roman" w:cs="Times New Roman"/>
          <w:position w:val="2"/>
        </w:rPr>
        <w:t xml:space="preserve"> </w:t>
      </w:r>
      <w:r w:rsidR="002E1254">
        <w:rPr>
          <w:rFonts w:ascii="Times New Roman" w:hAnsi="Times New Roman" w:cs="Times New Roman"/>
          <w:position w:val="2"/>
        </w:rPr>
        <w:t xml:space="preserve">from the door to </w:t>
      </w:r>
      <w:r w:rsidR="008D09F9">
        <w:rPr>
          <w:rFonts w:ascii="Times New Roman" w:hAnsi="Times New Roman" w:cs="Times New Roman"/>
          <w:position w:val="2"/>
        </w:rPr>
        <w:t>Bonfire, LLC.</w:t>
      </w:r>
      <w:r w:rsidR="00753463">
        <w:rPr>
          <w:rFonts w:ascii="Times New Roman" w:hAnsi="Times New Roman" w:cs="Times New Roman"/>
          <w:position w:val="2"/>
        </w:rPr>
        <w:t xml:space="preserve"> </w:t>
      </w:r>
    </w:p>
    <w:p w14:paraId="608471F5" w14:textId="77777777" w:rsidR="00AC5426" w:rsidRDefault="00AC5426" w:rsidP="00A80431">
      <w:pPr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 w:cs="Times New Roman"/>
          <w:position w:val="2"/>
        </w:rPr>
      </w:pPr>
    </w:p>
    <w:p w14:paraId="5414AE07" w14:textId="4AAA2D99" w:rsidR="00AC5426" w:rsidRDefault="00AC5426" w:rsidP="00A80431">
      <w:pPr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 w:cs="Times New Roman"/>
          <w:position w:val="2"/>
        </w:rPr>
      </w:pPr>
      <w:r>
        <w:rPr>
          <w:rFonts w:ascii="Times New Roman" w:hAnsi="Times New Roman" w:cs="Times New Roman"/>
          <w:position w:val="2"/>
        </w:rPr>
        <w:t>Section 14-330.14 of Division 19.8 does discuss an exemption to section 14-330.13. It states:</w:t>
      </w:r>
    </w:p>
    <w:p w14:paraId="6181D800" w14:textId="77777777" w:rsidR="00AC5426" w:rsidRDefault="00AC5426" w:rsidP="00AC5426">
      <w:pPr>
        <w:autoSpaceDE w:val="0"/>
        <w:autoSpaceDN w:val="0"/>
        <w:adjustRightInd w:val="0"/>
        <w:spacing w:before="18" w:after="0" w:line="260" w:lineRule="exact"/>
        <w:rPr>
          <w:rFonts w:ascii="Courier New" w:hAnsi="Courier New" w:cs="Courier New"/>
          <w:sz w:val="26"/>
          <w:szCs w:val="26"/>
        </w:rPr>
      </w:pPr>
    </w:p>
    <w:p w14:paraId="7AF315D4" w14:textId="622CB477" w:rsidR="00AC5426" w:rsidRPr="00AC5426" w:rsidRDefault="00AC5426" w:rsidP="00AC5426">
      <w:pPr>
        <w:autoSpaceDE w:val="0"/>
        <w:autoSpaceDN w:val="0"/>
        <w:adjustRightInd w:val="0"/>
        <w:spacing w:after="0" w:line="241" w:lineRule="auto"/>
        <w:ind w:left="100" w:right="187" w:firstLine="720"/>
        <w:rPr>
          <w:rFonts w:ascii="Times New Roman" w:hAnsi="Times New Roman" w:cs="Times New Roman"/>
          <w:i/>
          <w:sz w:val="24"/>
          <w:szCs w:val="24"/>
        </w:rPr>
      </w:pPr>
      <w:r w:rsidRPr="00AC5426">
        <w:rPr>
          <w:rFonts w:ascii="Times New Roman" w:hAnsi="Times New Roman" w:cs="Times New Roman"/>
          <w:i/>
          <w:sz w:val="24"/>
          <w:szCs w:val="24"/>
        </w:rPr>
        <w:t>(a)  A business with an entertainment license located in the downtown entertainment overl</w:t>
      </w:r>
      <w:r>
        <w:rPr>
          <w:rFonts w:ascii="Times New Roman" w:hAnsi="Times New Roman" w:cs="Times New Roman"/>
          <w:i/>
          <w:sz w:val="24"/>
          <w:szCs w:val="24"/>
        </w:rPr>
        <w:t xml:space="preserve">ay zone on or before January 3, </w:t>
      </w:r>
      <w:r w:rsidRPr="00AC5426">
        <w:rPr>
          <w:rFonts w:ascii="Times New Roman" w:hAnsi="Times New Roman" w:cs="Times New Roman"/>
          <w:i/>
          <w:position w:val="2"/>
          <w:sz w:val="24"/>
          <w:szCs w:val="24"/>
        </w:rPr>
        <w:t>2006 shall not have to comp</w:t>
      </w:r>
      <w:r>
        <w:rPr>
          <w:rFonts w:ascii="Times New Roman" w:hAnsi="Times New Roman" w:cs="Times New Roman"/>
          <w:i/>
          <w:position w:val="2"/>
          <w:sz w:val="24"/>
          <w:szCs w:val="24"/>
        </w:rPr>
        <w:t xml:space="preserve">ly with the requirements of this </w:t>
      </w:r>
      <w:r w:rsidRPr="00AC5426">
        <w:rPr>
          <w:rFonts w:ascii="Times New Roman" w:hAnsi="Times New Roman" w:cs="Times New Roman"/>
          <w:i/>
          <w:sz w:val="24"/>
          <w:szCs w:val="24"/>
        </w:rPr>
        <w:t>section and if located within 100 feet of another licensee shall be considered a non-conformin</w:t>
      </w:r>
      <w:r>
        <w:rPr>
          <w:rFonts w:ascii="Times New Roman" w:hAnsi="Times New Roman" w:cs="Times New Roman"/>
          <w:i/>
          <w:sz w:val="24"/>
          <w:szCs w:val="24"/>
        </w:rPr>
        <w:t xml:space="preserve">g use controlled by chapter 14, </w:t>
      </w:r>
      <w:r w:rsidRPr="00AC5426">
        <w:rPr>
          <w:rFonts w:ascii="Times New Roman" w:hAnsi="Times New Roman" w:cs="Times New Roman"/>
          <w:i/>
          <w:sz w:val="24"/>
          <w:szCs w:val="24"/>
        </w:rPr>
        <w:t>division 23 of this code.</w:t>
      </w:r>
      <w:r w:rsidRPr="00AC5426">
        <w:rPr>
          <w:rFonts w:ascii="Times New Roman" w:hAnsi="Times New Roman" w:cs="Times New Roman"/>
          <w:i/>
          <w:spacing w:val="144"/>
          <w:sz w:val="24"/>
          <w:szCs w:val="24"/>
        </w:rPr>
        <w:t xml:space="preserve"> </w:t>
      </w:r>
      <w:r w:rsidRPr="00AC5426">
        <w:rPr>
          <w:rFonts w:ascii="Times New Roman" w:hAnsi="Times New Roman" w:cs="Times New Roman"/>
          <w:i/>
          <w:sz w:val="24"/>
          <w:szCs w:val="24"/>
        </w:rPr>
        <w:t>Such a business is considered an entertainment business for the purpose of calculating dispersion requirements under section 14.330.13 for a new or relocating entertainment business in the downtown entertainment overlay zone.</w:t>
      </w:r>
    </w:p>
    <w:p w14:paraId="5A9970A2" w14:textId="77777777" w:rsidR="00AC5426" w:rsidRPr="00AC5426" w:rsidRDefault="00AC5426" w:rsidP="00AC5426">
      <w:pPr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i/>
          <w:sz w:val="26"/>
          <w:szCs w:val="26"/>
        </w:rPr>
      </w:pPr>
    </w:p>
    <w:p w14:paraId="4B82D230" w14:textId="77777777" w:rsidR="00AC5426" w:rsidRPr="00AC5426" w:rsidRDefault="00AC5426" w:rsidP="00AC5426">
      <w:pPr>
        <w:autoSpaceDE w:val="0"/>
        <w:autoSpaceDN w:val="0"/>
        <w:adjustRightInd w:val="0"/>
        <w:spacing w:after="0" w:line="240" w:lineRule="auto"/>
        <w:ind w:left="100" w:right="43" w:firstLine="720"/>
        <w:rPr>
          <w:rFonts w:ascii="Times New Roman" w:hAnsi="Times New Roman" w:cs="Times New Roman"/>
          <w:i/>
          <w:sz w:val="24"/>
          <w:szCs w:val="24"/>
        </w:rPr>
      </w:pPr>
      <w:r w:rsidRPr="00AC5426">
        <w:rPr>
          <w:rFonts w:ascii="Times New Roman" w:hAnsi="Times New Roman" w:cs="Times New Roman"/>
          <w:i/>
          <w:sz w:val="24"/>
          <w:szCs w:val="24"/>
        </w:rPr>
        <w:t>(b)  A business with an entertainment license that does not allow amplified entertainment shall not have to comply with the dispersal requirement of section 14-330.13.</w:t>
      </w:r>
    </w:p>
    <w:p w14:paraId="74C66562" w14:textId="77777777" w:rsidR="00AC5426" w:rsidRPr="00AC5426" w:rsidRDefault="00AC5426" w:rsidP="00AC5426">
      <w:pPr>
        <w:autoSpaceDE w:val="0"/>
        <w:autoSpaceDN w:val="0"/>
        <w:adjustRightInd w:val="0"/>
        <w:spacing w:after="0" w:line="223" w:lineRule="exact"/>
        <w:ind w:left="100" w:right="-20"/>
        <w:rPr>
          <w:rFonts w:ascii="Times New Roman" w:hAnsi="Times New Roman" w:cs="Times New Roman"/>
          <w:i/>
          <w:sz w:val="20"/>
          <w:szCs w:val="20"/>
        </w:rPr>
      </w:pPr>
      <w:r w:rsidRPr="00AC5426">
        <w:rPr>
          <w:rFonts w:ascii="Times New Roman" w:hAnsi="Times New Roman" w:cs="Times New Roman"/>
          <w:i/>
          <w:position w:val="2"/>
          <w:sz w:val="20"/>
          <w:szCs w:val="20"/>
        </w:rPr>
        <w:t>(Ord.</w:t>
      </w:r>
      <w:r w:rsidRPr="00AC5426">
        <w:rPr>
          <w:rFonts w:ascii="Times New Roman" w:hAnsi="Times New Roman" w:cs="Times New Roman"/>
          <w:i/>
          <w:spacing w:val="-6"/>
          <w:position w:val="2"/>
          <w:sz w:val="20"/>
          <w:szCs w:val="20"/>
        </w:rPr>
        <w:t xml:space="preserve"> </w:t>
      </w:r>
      <w:r w:rsidRPr="00AC5426">
        <w:rPr>
          <w:rFonts w:ascii="Times New Roman" w:hAnsi="Times New Roman" w:cs="Times New Roman"/>
          <w:i/>
          <w:position w:val="2"/>
          <w:sz w:val="20"/>
          <w:szCs w:val="20"/>
        </w:rPr>
        <w:t>No.</w:t>
      </w:r>
      <w:r w:rsidRPr="00AC5426">
        <w:rPr>
          <w:rFonts w:ascii="Times New Roman" w:hAnsi="Times New Roman" w:cs="Times New Roman"/>
          <w:i/>
          <w:spacing w:val="-4"/>
          <w:position w:val="2"/>
          <w:sz w:val="20"/>
          <w:szCs w:val="20"/>
        </w:rPr>
        <w:t xml:space="preserve"> </w:t>
      </w:r>
      <w:r w:rsidRPr="00AC5426">
        <w:rPr>
          <w:rFonts w:ascii="Times New Roman" w:hAnsi="Times New Roman" w:cs="Times New Roman"/>
          <w:i/>
          <w:position w:val="2"/>
          <w:sz w:val="20"/>
          <w:szCs w:val="20"/>
        </w:rPr>
        <w:t>164-06/07,</w:t>
      </w:r>
      <w:r w:rsidRPr="00AC5426">
        <w:rPr>
          <w:rFonts w:ascii="Times New Roman" w:hAnsi="Times New Roman" w:cs="Times New Roman"/>
          <w:i/>
          <w:spacing w:val="-12"/>
          <w:position w:val="2"/>
          <w:sz w:val="20"/>
          <w:szCs w:val="20"/>
        </w:rPr>
        <w:t xml:space="preserve"> </w:t>
      </w:r>
      <w:r w:rsidRPr="00AC5426">
        <w:rPr>
          <w:rFonts w:ascii="Times New Roman" w:hAnsi="Times New Roman" w:cs="Times New Roman"/>
          <w:i/>
          <w:spacing w:val="1"/>
          <w:position w:val="2"/>
          <w:sz w:val="20"/>
          <w:szCs w:val="20"/>
        </w:rPr>
        <w:t>4</w:t>
      </w:r>
      <w:r w:rsidRPr="00AC5426">
        <w:rPr>
          <w:rFonts w:ascii="Times New Roman" w:hAnsi="Times New Roman" w:cs="Times New Roman"/>
          <w:i/>
          <w:position w:val="2"/>
          <w:sz w:val="20"/>
          <w:szCs w:val="20"/>
        </w:rPr>
        <w:t>-4-07;</w:t>
      </w:r>
      <w:r w:rsidRPr="00AC5426">
        <w:rPr>
          <w:rFonts w:ascii="Times New Roman" w:hAnsi="Times New Roman" w:cs="Times New Roman"/>
          <w:i/>
          <w:spacing w:val="-8"/>
          <w:position w:val="2"/>
          <w:sz w:val="20"/>
          <w:szCs w:val="20"/>
        </w:rPr>
        <w:t xml:space="preserve"> </w:t>
      </w:r>
      <w:r w:rsidRPr="00AC5426">
        <w:rPr>
          <w:rFonts w:ascii="Times New Roman" w:hAnsi="Times New Roman" w:cs="Times New Roman"/>
          <w:i/>
          <w:position w:val="2"/>
          <w:sz w:val="20"/>
          <w:szCs w:val="20"/>
        </w:rPr>
        <w:t>Ord.</w:t>
      </w:r>
      <w:r w:rsidRPr="00AC5426">
        <w:rPr>
          <w:rFonts w:ascii="Times New Roman" w:hAnsi="Times New Roman" w:cs="Times New Roman"/>
          <w:i/>
          <w:spacing w:val="-5"/>
          <w:position w:val="2"/>
          <w:sz w:val="20"/>
          <w:szCs w:val="20"/>
        </w:rPr>
        <w:t xml:space="preserve"> </w:t>
      </w:r>
      <w:r w:rsidRPr="00AC5426">
        <w:rPr>
          <w:rFonts w:ascii="Times New Roman" w:hAnsi="Times New Roman" w:cs="Times New Roman"/>
          <w:i/>
          <w:position w:val="2"/>
          <w:sz w:val="20"/>
          <w:szCs w:val="20"/>
        </w:rPr>
        <w:t>No.</w:t>
      </w:r>
      <w:r w:rsidRPr="00AC5426">
        <w:rPr>
          <w:rFonts w:ascii="Times New Roman" w:hAnsi="Times New Roman" w:cs="Times New Roman"/>
          <w:i/>
          <w:spacing w:val="-4"/>
          <w:position w:val="2"/>
          <w:sz w:val="20"/>
          <w:szCs w:val="20"/>
        </w:rPr>
        <w:t xml:space="preserve"> </w:t>
      </w:r>
      <w:r w:rsidRPr="00AC5426">
        <w:rPr>
          <w:rFonts w:ascii="Times New Roman" w:hAnsi="Times New Roman" w:cs="Times New Roman"/>
          <w:i/>
          <w:position w:val="2"/>
          <w:sz w:val="20"/>
          <w:szCs w:val="20"/>
        </w:rPr>
        <w:t>68-09/10,</w:t>
      </w:r>
      <w:r w:rsidRPr="00AC5426">
        <w:rPr>
          <w:rFonts w:ascii="Times New Roman" w:hAnsi="Times New Roman" w:cs="Times New Roman"/>
          <w:i/>
          <w:spacing w:val="-11"/>
          <w:position w:val="2"/>
          <w:sz w:val="20"/>
          <w:szCs w:val="20"/>
        </w:rPr>
        <w:t xml:space="preserve"> </w:t>
      </w:r>
      <w:r w:rsidRPr="00AC5426">
        <w:rPr>
          <w:rFonts w:ascii="Times New Roman" w:hAnsi="Times New Roman" w:cs="Times New Roman"/>
          <w:i/>
          <w:position w:val="2"/>
          <w:sz w:val="20"/>
          <w:szCs w:val="20"/>
        </w:rPr>
        <w:t>1</w:t>
      </w:r>
      <w:r w:rsidRPr="00AC5426">
        <w:rPr>
          <w:rFonts w:ascii="Times New Roman" w:hAnsi="Times New Roman" w:cs="Times New Roman"/>
          <w:i/>
          <w:spacing w:val="1"/>
          <w:position w:val="2"/>
          <w:sz w:val="20"/>
          <w:szCs w:val="20"/>
        </w:rPr>
        <w:t>0</w:t>
      </w:r>
      <w:r w:rsidRPr="00AC5426">
        <w:rPr>
          <w:rFonts w:ascii="Times New Roman" w:hAnsi="Times New Roman" w:cs="Times New Roman"/>
          <w:i/>
          <w:position w:val="2"/>
          <w:sz w:val="20"/>
          <w:szCs w:val="20"/>
        </w:rPr>
        <w:t>-19-09)</w:t>
      </w:r>
    </w:p>
    <w:p w14:paraId="7DA42DE8" w14:textId="77777777" w:rsidR="00AC5426" w:rsidRPr="00AC5426" w:rsidRDefault="00AC5426" w:rsidP="00A80431">
      <w:pPr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 w:cs="Times New Roman"/>
          <w:i/>
          <w:position w:val="2"/>
        </w:rPr>
      </w:pPr>
    </w:p>
    <w:p w14:paraId="4D8D5807" w14:textId="365D44A6" w:rsidR="00AC5426" w:rsidRDefault="00AC5426" w:rsidP="00A80431">
      <w:pPr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 w:cs="Times New Roman"/>
          <w:position w:val="2"/>
        </w:rPr>
      </w:pPr>
      <w:r>
        <w:rPr>
          <w:rFonts w:ascii="Times New Roman" w:hAnsi="Times New Roman" w:cs="Times New Roman"/>
          <w:position w:val="2"/>
        </w:rPr>
        <w:t xml:space="preserve">It is my understanding that Bonfire </w:t>
      </w:r>
      <w:r w:rsidR="006E5EF9">
        <w:rPr>
          <w:rFonts w:ascii="Times New Roman" w:hAnsi="Times New Roman" w:cs="Times New Roman"/>
          <w:position w:val="2"/>
        </w:rPr>
        <w:t xml:space="preserve">occupied </w:t>
      </w:r>
      <w:r w:rsidR="003B7344">
        <w:rPr>
          <w:rFonts w:ascii="Times New Roman" w:hAnsi="Times New Roman" w:cs="Times New Roman"/>
          <w:position w:val="2"/>
        </w:rPr>
        <w:t xml:space="preserve">the space at </w:t>
      </w:r>
      <w:r w:rsidR="006E5EF9">
        <w:rPr>
          <w:rFonts w:ascii="Times New Roman" w:hAnsi="Times New Roman" w:cs="Times New Roman"/>
          <w:position w:val="2"/>
        </w:rPr>
        <w:t xml:space="preserve">37 Wharf Street </w:t>
      </w:r>
      <w:r w:rsidR="003B7344">
        <w:rPr>
          <w:rFonts w:ascii="Times New Roman" w:hAnsi="Times New Roman" w:cs="Times New Roman"/>
          <w:position w:val="2"/>
        </w:rPr>
        <w:t xml:space="preserve">in 2014.Since this is after January 3, 2006, this exemption does not apply. </w:t>
      </w:r>
    </w:p>
    <w:p w14:paraId="6871626A" w14:textId="77777777" w:rsidR="00AC5426" w:rsidRDefault="00AC5426" w:rsidP="00A80431">
      <w:pPr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 w:cs="Times New Roman"/>
          <w:position w:val="2"/>
        </w:rPr>
      </w:pPr>
    </w:p>
    <w:p w14:paraId="680F84F4" w14:textId="56F2C49B" w:rsidR="00A80431" w:rsidRPr="00A80431" w:rsidRDefault="003B7344" w:rsidP="00A80431">
      <w:pPr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2"/>
        </w:rPr>
        <w:t xml:space="preserve">Under the Land Use Ordinance, </w:t>
      </w:r>
      <w:r w:rsidR="00CC3D8E">
        <w:rPr>
          <w:rFonts w:ascii="Times New Roman" w:hAnsi="Times New Roman" w:cs="Times New Roman"/>
          <w:position w:val="2"/>
        </w:rPr>
        <w:t>Bonfire,</w:t>
      </w:r>
      <w:r>
        <w:rPr>
          <w:rFonts w:ascii="Times New Roman" w:hAnsi="Times New Roman" w:cs="Times New Roman"/>
          <w:position w:val="2"/>
        </w:rPr>
        <w:t xml:space="preserve"> LLC located at 37 Wharf Street cannot be granted an entertainment license because it is locat</w:t>
      </w:r>
      <w:r w:rsidR="001F0A30">
        <w:rPr>
          <w:rFonts w:ascii="Times New Roman" w:hAnsi="Times New Roman" w:cs="Times New Roman"/>
          <w:position w:val="2"/>
        </w:rPr>
        <w:t xml:space="preserve">ed within one hundred feet of </w:t>
      </w:r>
      <w:r>
        <w:rPr>
          <w:rFonts w:ascii="Times New Roman" w:hAnsi="Times New Roman" w:cs="Times New Roman"/>
          <w:position w:val="2"/>
        </w:rPr>
        <w:t xml:space="preserve">an existing business that has an entertainment license </w:t>
      </w:r>
      <w:bookmarkStart w:id="0" w:name="_GoBack"/>
      <w:bookmarkEnd w:id="0"/>
      <w:r w:rsidR="00CC3D8E">
        <w:rPr>
          <w:rFonts w:ascii="Times New Roman" w:hAnsi="Times New Roman" w:cs="Times New Roman"/>
          <w:position w:val="2"/>
        </w:rPr>
        <w:t>and it</w:t>
      </w:r>
      <w:r>
        <w:rPr>
          <w:rFonts w:ascii="Times New Roman" w:hAnsi="Times New Roman" w:cs="Times New Roman"/>
          <w:position w:val="2"/>
        </w:rPr>
        <w:t xml:space="preserve"> does not meet the exemption of having had a</w:t>
      </w:r>
      <w:r w:rsidR="001F0A30">
        <w:rPr>
          <w:rFonts w:ascii="Times New Roman" w:hAnsi="Times New Roman" w:cs="Times New Roman"/>
          <w:position w:val="2"/>
        </w:rPr>
        <w:t>n</w:t>
      </w:r>
      <w:r>
        <w:rPr>
          <w:rFonts w:ascii="Times New Roman" w:hAnsi="Times New Roman" w:cs="Times New Roman"/>
          <w:position w:val="2"/>
        </w:rPr>
        <w:t xml:space="preserve"> entertainment license since January 3, 2006.</w:t>
      </w:r>
    </w:p>
    <w:p w14:paraId="5FF37216" w14:textId="77777777" w:rsidR="00A80431" w:rsidRPr="003E45FD" w:rsidRDefault="00A80431" w:rsidP="003E45FD">
      <w:pPr>
        <w:spacing w:after="0" w:line="240" w:lineRule="auto"/>
        <w:rPr>
          <w:rFonts w:ascii="Times New Roman" w:hAnsi="Times New Roman" w:cs="Times New Roman"/>
        </w:rPr>
      </w:pPr>
    </w:p>
    <w:p w14:paraId="4037D6A4" w14:textId="77777777" w:rsidR="003E45FD" w:rsidRDefault="003E45FD" w:rsidP="003E45FD">
      <w:pPr>
        <w:spacing w:after="0" w:line="240" w:lineRule="auto"/>
      </w:pPr>
    </w:p>
    <w:p w14:paraId="3F1B0884" w14:textId="77777777" w:rsidR="00023A1A" w:rsidRDefault="00023A1A" w:rsidP="00023A1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22927D" w14:textId="77777777" w:rsidR="00023A1A" w:rsidRDefault="00023A1A" w:rsidP="00023A1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5A736A" w14:textId="77777777" w:rsidR="00023A1A" w:rsidRDefault="00023A1A" w:rsidP="00023A1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3505DF" w14:textId="77777777" w:rsidR="00B54868" w:rsidRDefault="00B54868">
      <w:pPr>
        <w:rPr>
          <w:rFonts w:ascii="Times New Roman" w:hAnsi="Times New Roman" w:cs="Times New Roman"/>
          <w:color w:val="000000"/>
        </w:rPr>
      </w:pPr>
    </w:p>
    <w:p w14:paraId="39322C3E" w14:textId="77777777" w:rsidR="003E45FD" w:rsidRDefault="003E45FD"/>
    <w:p w14:paraId="212F0BF6" w14:textId="77777777" w:rsidR="00B54868" w:rsidRDefault="00B54868"/>
    <w:p w14:paraId="24EAAEF1" w14:textId="77777777" w:rsidR="00754220" w:rsidRDefault="00754220"/>
    <w:p w14:paraId="5A460D78" w14:textId="77777777" w:rsidR="00754220" w:rsidRDefault="00754220"/>
    <w:p w14:paraId="4C7F9E18" w14:textId="77777777" w:rsidR="00754220" w:rsidRDefault="00754220"/>
    <w:p w14:paraId="56E0CEF7" w14:textId="77777777" w:rsidR="00754220" w:rsidRDefault="00754220"/>
    <w:p w14:paraId="0970C82E" w14:textId="77777777" w:rsidR="00754220" w:rsidRDefault="00754220"/>
    <w:p w14:paraId="46BC3625" w14:textId="77777777" w:rsidR="00754220" w:rsidRDefault="00754220"/>
    <w:p w14:paraId="3D761471" w14:textId="77777777" w:rsidR="00754220" w:rsidRDefault="00754220"/>
    <w:p w14:paraId="75FAF536" w14:textId="77777777" w:rsidR="00754220" w:rsidRDefault="00754220"/>
    <w:p w14:paraId="379E015E" w14:textId="77777777" w:rsidR="00754220" w:rsidRDefault="00754220"/>
    <w:p w14:paraId="43A74A97" w14:textId="77777777" w:rsidR="00754220" w:rsidRDefault="00754220"/>
    <w:p w14:paraId="03E55BB9" w14:textId="77777777" w:rsidR="00754220" w:rsidRDefault="00754220"/>
    <w:p w14:paraId="10FC8C05" w14:textId="77777777" w:rsidR="00754220" w:rsidRDefault="00754220"/>
    <w:p w14:paraId="43945E0E" w14:textId="77777777" w:rsidR="00754220" w:rsidRDefault="00754220"/>
    <w:sectPr w:rsidR="00754220" w:rsidSect="00CC48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6F7D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08501" w14:textId="77777777" w:rsidR="000457E4" w:rsidRDefault="000457E4" w:rsidP="00CC4826">
      <w:pPr>
        <w:spacing w:after="0" w:line="240" w:lineRule="auto"/>
      </w:pPr>
      <w:r>
        <w:separator/>
      </w:r>
    </w:p>
  </w:endnote>
  <w:endnote w:type="continuationSeparator" w:id="0">
    <w:p w14:paraId="58560226" w14:textId="77777777" w:rsidR="000457E4" w:rsidRDefault="000457E4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31CB" w14:textId="77777777"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14:paraId="534F06E5" w14:textId="77777777"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1D5A5" w14:textId="77777777" w:rsidR="000457E4" w:rsidRDefault="000457E4" w:rsidP="00CC4826">
      <w:pPr>
        <w:spacing w:after="0" w:line="240" w:lineRule="auto"/>
      </w:pPr>
      <w:r>
        <w:separator/>
      </w:r>
    </w:p>
  </w:footnote>
  <w:footnote w:type="continuationSeparator" w:id="0">
    <w:p w14:paraId="6765D4CF" w14:textId="77777777" w:rsidR="000457E4" w:rsidRDefault="000457E4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AA19B" w14:textId="77777777"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145EE8E7" wp14:editId="18199799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A68A41" w14:textId="77777777"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0C12BC61" w14:textId="77777777"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45D183C5" w14:textId="77777777"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14:paraId="11B8EEB1" w14:textId="77777777" w:rsidR="00CC4826" w:rsidRPr="002F0806" w:rsidRDefault="00561876" w:rsidP="002F0806">
    <w:pPr>
      <w:jc w:val="center"/>
      <w:rPr>
        <w:rFonts w:ascii="Expo Sans Pro Light" w:hAnsi="Expo Sans Pro Light"/>
        <w:i/>
        <w:sz w:val="18"/>
        <w:szCs w:val="16"/>
      </w:rPr>
    </w:pPr>
    <w:r w:rsidRPr="002F0806">
      <w:rPr>
        <w:rFonts w:ascii="Expo Sans Pro Light" w:hAnsi="Expo Sans Pro Light"/>
        <w:i/>
        <w:sz w:val="18"/>
        <w:szCs w:val="16"/>
      </w:rPr>
      <w:t>Ann Machado, Zoning Administrator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0B12"/>
    <w:multiLevelType w:val="hybridMultilevel"/>
    <w:tmpl w:val="7A6CF7F0"/>
    <w:lvl w:ilvl="0" w:tplc="6DCCAC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">
    <w15:presenceInfo w15:providerId="None" w15:userId="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23A1A"/>
    <w:rsid w:val="000457E4"/>
    <w:rsid w:val="00046C16"/>
    <w:rsid w:val="00125FDA"/>
    <w:rsid w:val="00173957"/>
    <w:rsid w:val="001B4890"/>
    <w:rsid w:val="001F0A30"/>
    <w:rsid w:val="001F3D29"/>
    <w:rsid w:val="002263E9"/>
    <w:rsid w:val="002941B4"/>
    <w:rsid w:val="002D451D"/>
    <w:rsid w:val="002E1254"/>
    <w:rsid w:val="002F0806"/>
    <w:rsid w:val="002F5F51"/>
    <w:rsid w:val="003B7344"/>
    <w:rsid w:val="003E45FD"/>
    <w:rsid w:val="004954A9"/>
    <w:rsid w:val="0054555C"/>
    <w:rsid w:val="00561876"/>
    <w:rsid w:val="005F5F8D"/>
    <w:rsid w:val="006775F7"/>
    <w:rsid w:val="00690088"/>
    <w:rsid w:val="006E1577"/>
    <w:rsid w:val="006E5EF9"/>
    <w:rsid w:val="00722ED9"/>
    <w:rsid w:val="00723EEA"/>
    <w:rsid w:val="00753463"/>
    <w:rsid w:val="00754220"/>
    <w:rsid w:val="00766817"/>
    <w:rsid w:val="007807FC"/>
    <w:rsid w:val="008959D2"/>
    <w:rsid w:val="008D09F9"/>
    <w:rsid w:val="009E62F6"/>
    <w:rsid w:val="009F1BB0"/>
    <w:rsid w:val="00A121C3"/>
    <w:rsid w:val="00A80431"/>
    <w:rsid w:val="00AC5426"/>
    <w:rsid w:val="00B54868"/>
    <w:rsid w:val="00B6596F"/>
    <w:rsid w:val="00B97F87"/>
    <w:rsid w:val="00BE1444"/>
    <w:rsid w:val="00C04B63"/>
    <w:rsid w:val="00CA20F0"/>
    <w:rsid w:val="00CC3D8E"/>
    <w:rsid w:val="00CC4826"/>
    <w:rsid w:val="00D05E03"/>
    <w:rsid w:val="00D23AA6"/>
    <w:rsid w:val="00D53610"/>
    <w:rsid w:val="00DC10E5"/>
    <w:rsid w:val="00DE2D39"/>
    <w:rsid w:val="00EE3224"/>
    <w:rsid w:val="00F038AC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EEA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DC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0E5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6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6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6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DC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0E5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6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6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cp:lastPrinted>2017-03-03T14:21:00Z</cp:lastPrinted>
  <dcterms:created xsi:type="dcterms:W3CDTF">2017-03-07T13:27:00Z</dcterms:created>
  <dcterms:modified xsi:type="dcterms:W3CDTF">2017-03-07T13:27:00Z</dcterms:modified>
</cp:coreProperties>
</file>