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521E3F">
        <w:t xml:space="preserve"> Dobra Tea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521E3F">
        <w:t xml:space="preserve"> 89 (85) Exchange St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521E3F">
        <w:t xml:space="preserve"> 032-D-004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521E3F">
        <w:t xml:space="preserve"> B3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521E3F">
        <w:t xml:space="preserve"> Ellen </w:t>
      </w:r>
      <w:proofErr w:type="spellStart"/>
      <w:r w:rsidR="00521E3F">
        <w:t>Kanner</w:t>
      </w:r>
      <w:proofErr w:type="spellEnd"/>
      <w:r w:rsidR="00521E3F">
        <w:t>, 956-0355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521E3F">
        <w:t xml:space="preserve"> restaurant (more than nine </w:t>
      </w:r>
      <w:proofErr w:type="gramStart"/>
      <w:r w:rsidR="00521E3F">
        <w:t>seats )</w:t>
      </w:r>
      <w:proofErr w:type="gramEnd"/>
      <w:r w:rsidR="00521E3F">
        <w:t xml:space="preserve"> &amp; retail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521E3F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521E3F">
        <w:t xml:space="preserve"> 10-7-14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521E3F">
        <w:t xml:space="preserve"> Change of use permit (2</w:t>
      </w:r>
      <w:bookmarkStart w:id="0" w:name="_GoBack"/>
      <w:bookmarkEnd w:id="0"/>
      <w:r w:rsidR="00521E3F">
        <w:t>014-01803) issued on 9/11/14.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521E3F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2014-10-07T18:29:00Z</dcterms:created>
  <dcterms:modified xsi:type="dcterms:W3CDTF">2014-10-07T18:29:00Z</dcterms:modified>
</cp:coreProperties>
</file>