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60" w:rsidRDefault="00127860" w:rsidP="00127860">
      <w:pPr>
        <w:spacing w:after="0"/>
        <w:rPr>
          <w:rFonts w:ascii="Times New Roman" w:hAnsi="Times New Roman"/>
        </w:rPr>
      </w:pPr>
    </w:p>
    <w:p w:rsidR="000D41CB" w:rsidRDefault="000D41CB" w:rsidP="00127860">
      <w:pPr>
        <w:spacing w:after="0"/>
        <w:rPr>
          <w:rFonts w:ascii="Times New Roman" w:hAnsi="Times New Roman"/>
        </w:rPr>
      </w:pPr>
    </w:p>
    <w:p w:rsidR="000D41CB" w:rsidRDefault="000D41CB" w:rsidP="00127860">
      <w:pPr>
        <w:spacing w:after="0"/>
        <w:rPr>
          <w:rFonts w:ascii="Times New Roman" w:hAnsi="Times New Roman"/>
        </w:rPr>
      </w:pPr>
    </w:p>
    <w:p w:rsidR="000D41CB" w:rsidRDefault="000D41CB" w:rsidP="00127860">
      <w:pPr>
        <w:spacing w:after="0"/>
        <w:rPr>
          <w:rFonts w:ascii="Times New Roman" w:hAnsi="Times New Roman"/>
        </w:rPr>
      </w:pPr>
    </w:p>
    <w:p w:rsidR="00F76046" w:rsidRDefault="00F76046" w:rsidP="00127860">
      <w:pPr>
        <w:spacing w:after="0"/>
        <w:rPr>
          <w:rFonts w:ascii="Times New Roman" w:hAnsi="Times New Roman"/>
        </w:rPr>
      </w:pPr>
    </w:p>
    <w:p w:rsidR="00F76046" w:rsidRPr="00127860" w:rsidRDefault="00F76046" w:rsidP="00127860">
      <w:pPr>
        <w:spacing w:after="0"/>
        <w:rPr>
          <w:rFonts w:ascii="Times New Roman" w:hAnsi="Times New Roman"/>
        </w:rPr>
      </w:pPr>
    </w:p>
    <w:p w:rsidR="00127860" w:rsidRPr="00127860" w:rsidRDefault="00127860" w:rsidP="00127860">
      <w:pPr>
        <w:spacing w:after="0"/>
        <w:rPr>
          <w:rFonts w:ascii="Times New Roman" w:hAnsi="Times New Roman"/>
        </w:rPr>
      </w:pPr>
    </w:p>
    <w:p w:rsidR="00127860" w:rsidRPr="00127860" w:rsidRDefault="00127860" w:rsidP="00127860">
      <w:pPr>
        <w:spacing w:after="0"/>
        <w:rPr>
          <w:rFonts w:ascii="Times New Roman" w:hAnsi="Times New Roman"/>
        </w:rPr>
      </w:pPr>
    </w:p>
    <w:p w:rsidR="00127860" w:rsidRPr="00127860" w:rsidRDefault="00127860" w:rsidP="00127860">
      <w:pPr>
        <w:spacing w:after="0"/>
        <w:rPr>
          <w:rFonts w:ascii="Times New Roman" w:hAnsi="Times New Roman"/>
        </w:rPr>
      </w:pPr>
    </w:p>
    <w:p w:rsidR="00127860" w:rsidRPr="00127860" w:rsidRDefault="00127860" w:rsidP="00127860">
      <w:pPr>
        <w:spacing w:after="0"/>
        <w:rPr>
          <w:rFonts w:ascii="Times New Roman" w:hAnsi="Times New Roman"/>
        </w:rPr>
      </w:pPr>
      <w:r w:rsidRPr="00127860">
        <w:rPr>
          <w:rFonts w:ascii="Times New Roman" w:hAnsi="Times New Roman"/>
        </w:rPr>
        <w:t>September 2</w:t>
      </w:r>
      <w:r w:rsidR="00F76046">
        <w:rPr>
          <w:rFonts w:ascii="Times New Roman" w:hAnsi="Times New Roman"/>
        </w:rPr>
        <w:t>8</w:t>
      </w:r>
      <w:r w:rsidRPr="00127860">
        <w:rPr>
          <w:rFonts w:ascii="Times New Roman" w:hAnsi="Times New Roman"/>
        </w:rPr>
        <w:t>, 2011</w:t>
      </w:r>
    </w:p>
    <w:p w:rsidR="00127860" w:rsidRPr="00127860" w:rsidRDefault="00127860" w:rsidP="00127860">
      <w:pPr>
        <w:spacing w:after="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4788"/>
      </w:tblGrid>
      <w:tr w:rsidR="00127860" w:rsidTr="00127860">
        <w:tc>
          <w:tcPr>
            <w:tcW w:w="2988" w:type="dxa"/>
          </w:tcPr>
          <w:p w:rsidR="00127860" w:rsidRDefault="00F76046" w:rsidP="00127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Steve </w:t>
            </w:r>
            <w:proofErr w:type="spellStart"/>
            <w:r>
              <w:rPr>
                <w:rFonts w:ascii="Times New Roman" w:hAnsi="Times New Roman"/>
              </w:rPr>
              <w:t>Di</w:t>
            </w:r>
            <w:r w:rsidR="00127860" w:rsidRPr="00127860">
              <w:rPr>
                <w:rFonts w:ascii="Times New Roman" w:hAnsi="Times New Roman"/>
              </w:rPr>
              <w:t>Millo</w:t>
            </w:r>
            <w:proofErr w:type="spellEnd"/>
          </w:p>
          <w:p w:rsidR="00127860" w:rsidRDefault="00127860" w:rsidP="00127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Long Wharf</w:t>
            </w:r>
          </w:p>
          <w:p w:rsidR="00127860" w:rsidRPr="00127860" w:rsidRDefault="00127860" w:rsidP="00127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Portland, ME 04101</w:t>
            </w:r>
          </w:p>
          <w:p w:rsidR="00127860" w:rsidRDefault="00127860" w:rsidP="00127860">
            <w:pPr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127860" w:rsidRDefault="00127860" w:rsidP="00127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Mark J </w:t>
            </w:r>
            <w:proofErr w:type="spellStart"/>
            <w:r>
              <w:rPr>
                <w:rFonts w:ascii="Times New Roman" w:hAnsi="Times New Roman"/>
              </w:rPr>
              <w:t>Hellen</w:t>
            </w:r>
            <w:proofErr w:type="spellEnd"/>
          </w:p>
          <w:p w:rsidR="00127860" w:rsidRDefault="00127860" w:rsidP="00127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Nelson and Small</w:t>
            </w:r>
          </w:p>
          <w:p w:rsidR="00127860" w:rsidRDefault="00127860" w:rsidP="00127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212 </w:t>
            </w:r>
            <w:proofErr w:type="spellStart"/>
            <w:r>
              <w:rPr>
                <w:rFonts w:ascii="Times New Roman" w:hAnsi="Times New Roman"/>
              </w:rPr>
              <w:t>Canco</w:t>
            </w:r>
            <w:proofErr w:type="spellEnd"/>
            <w:r>
              <w:rPr>
                <w:rFonts w:ascii="Times New Roman" w:hAnsi="Times New Roman"/>
              </w:rPr>
              <w:t xml:space="preserve"> Road</w:t>
            </w:r>
          </w:p>
          <w:p w:rsidR="00127860" w:rsidRDefault="00127860" w:rsidP="00127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Portland, ME 04103</w:t>
            </w:r>
          </w:p>
        </w:tc>
      </w:tr>
    </w:tbl>
    <w:p w:rsidR="00127860" w:rsidRDefault="00127860" w:rsidP="00127860">
      <w:pPr>
        <w:spacing w:after="0"/>
        <w:rPr>
          <w:rFonts w:ascii="Times New Roman" w:hAnsi="Times New Roman"/>
        </w:rPr>
      </w:pPr>
    </w:p>
    <w:p w:rsidR="007F48E5" w:rsidRPr="007F48E5" w:rsidRDefault="007F48E5" w:rsidP="00127860">
      <w:pPr>
        <w:spacing w:after="0"/>
        <w:rPr>
          <w:rFonts w:ascii="Times New Roman" w:hAnsi="Times New Roman"/>
          <w:sz w:val="16"/>
          <w:szCs w:val="16"/>
        </w:rPr>
      </w:pPr>
    </w:p>
    <w:p w:rsidR="00127860" w:rsidRPr="00127860" w:rsidRDefault="00127860" w:rsidP="0012786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Re: </w:t>
      </w:r>
      <w:r>
        <w:rPr>
          <w:rFonts w:ascii="Times New Roman" w:hAnsi="Times New Roman"/>
        </w:rPr>
        <w:tab/>
      </w:r>
      <w:r w:rsidRPr="00127860">
        <w:rPr>
          <w:rFonts w:ascii="Times New Roman" w:hAnsi="Times New Roman"/>
          <w:b/>
        </w:rPr>
        <w:t xml:space="preserve">Installation of </w:t>
      </w:r>
      <w:proofErr w:type="spellStart"/>
      <w:r w:rsidRPr="00127860">
        <w:rPr>
          <w:rFonts w:ascii="Times New Roman" w:hAnsi="Times New Roman"/>
          <w:b/>
          <w:i/>
        </w:rPr>
        <w:t>Windspire</w:t>
      </w:r>
      <w:proofErr w:type="spellEnd"/>
      <w:r w:rsidR="00F76046">
        <w:rPr>
          <w:rFonts w:ascii="Times New Roman" w:hAnsi="Times New Roman"/>
          <w:b/>
        </w:rPr>
        <w:t xml:space="preserve"> wind </w:t>
      </w:r>
      <w:r w:rsidRPr="00127860">
        <w:rPr>
          <w:rFonts w:ascii="Times New Roman" w:hAnsi="Times New Roman"/>
          <w:b/>
        </w:rPr>
        <w:t xml:space="preserve">energy system near </w:t>
      </w:r>
      <w:proofErr w:type="spellStart"/>
      <w:r w:rsidRPr="00127860">
        <w:rPr>
          <w:rFonts w:ascii="Times New Roman" w:hAnsi="Times New Roman"/>
          <w:b/>
        </w:rPr>
        <w:t>D</w:t>
      </w:r>
      <w:r w:rsidR="00F76046">
        <w:rPr>
          <w:rFonts w:ascii="Times New Roman" w:hAnsi="Times New Roman"/>
          <w:b/>
        </w:rPr>
        <w:t>i</w:t>
      </w:r>
      <w:r w:rsidRPr="00127860">
        <w:rPr>
          <w:rFonts w:ascii="Times New Roman" w:hAnsi="Times New Roman"/>
          <w:b/>
        </w:rPr>
        <w:t>Millo’s</w:t>
      </w:r>
      <w:proofErr w:type="spellEnd"/>
      <w:r w:rsidRPr="00127860">
        <w:rPr>
          <w:rFonts w:ascii="Times New Roman" w:hAnsi="Times New Roman"/>
          <w:b/>
        </w:rPr>
        <w:t xml:space="preserve"> Floating Restaurant &amp; Marina</w:t>
      </w:r>
    </w:p>
    <w:p w:rsidR="00127860" w:rsidRDefault="00127860" w:rsidP="00127860">
      <w:pPr>
        <w:spacing w:after="0"/>
        <w:rPr>
          <w:rFonts w:ascii="Times New Roman" w:hAnsi="Times New Roman"/>
        </w:rPr>
      </w:pPr>
      <w:r w:rsidRPr="00127860">
        <w:rPr>
          <w:rFonts w:ascii="Times New Roman" w:hAnsi="Times New Roman"/>
          <w:b/>
        </w:rPr>
        <w:tab/>
        <w:t xml:space="preserve">Site Plan exemption issued 01-29-2010 </w:t>
      </w:r>
    </w:p>
    <w:p w:rsidR="00127860" w:rsidRDefault="00127860" w:rsidP="00127860">
      <w:pPr>
        <w:spacing w:after="0"/>
        <w:rPr>
          <w:rFonts w:ascii="Times New Roman" w:hAnsi="Times New Roman"/>
        </w:rPr>
      </w:pPr>
    </w:p>
    <w:p w:rsidR="00127860" w:rsidRDefault="00656FA7" w:rsidP="001278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</w:t>
      </w:r>
      <w:r w:rsidR="00127860">
        <w:rPr>
          <w:rFonts w:ascii="Times New Roman" w:hAnsi="Times New Roman"/>
        </w:rPr>
        <w:t>Millo</w:t>
      </w:r>
      <w:proofErr w:type="spellEnd"/>
      <w:r w:rsidR="00127860">
        <w:rPr>
          <w:rFonts w:ascii="Times New Roman" w:hAnsi="Times New Roman"/>
        </w:rPr>
        <w:t xml:space="preserve"> and </w:t>
      </w:r>
      <w:proofErr w:type="spellStart"/>
      <w:r w:rsidR="00127860">
        <w:rPr>
          <w:rFonts w:ascii="Times New Roman" w:hAnsi="Times New Roman"/>
        </w:rPr>
        <w:t>Mr</w:t>
      </w:r>
      <w:proofErr w:type="spellEnd"/>
      <w:r w:rsidR="00127860">
        <w:rPr>
          <w:rFonts w:ascii="Times New Roman" w:hAnsi="Times New Roman"/>
        </w:rPr>
        <w:t xml:space="preserve"> </w:t>
      </w:r>
      <w:proofErr w:type="spellStart"/>
      <w:r w:rsidR="00127860">
        <w:rPr>
          <w:rFonts w:ascii="Times New Roman" w:hAnsi="Times New Roman"/>
        </w:rPr>
        <w:t>Hellen</w:t>
      </w:r>
      <w:proofErr w:type="spellEnd"/>
      <w:r w:rsidR="00127860">
        <w:rPr>
          <w:rFonts w:ascii="Times New Roman" w:hAnsi="Times New Roman"/>
        </w:rPr>
        <w:t>,</w:t>
      </w:r>
    </w:p>
    <w:p w:rsidR="00127860" w:rsidRDefault="00127860" w:rsidP="00127860">
      <w:pPr>
        <w:spacing w:after="0"/>
        <w:rPr>
          <w:rFonts w:ascii="Times New Roman" w:hAnsi="Times New Roman"/>
        </w:rPr>
      </w:pPr>
    </w:p>
    <w:p w:rsidR="00127860" w:rsidRDefault="00127860" w:rsidP="001278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 am writing in regard to the fencing surrounding this installation.</w:t>
      </w:r>
    </w:p>
    <w:p w:rsidR="00127860" w:rsidRPr="000D41CB" w:rsidRDefault="00127860" w:rsidP="00127860">
      <w:pPr>
        <w:spacing w:after="0"/>
        <w:rPr>
          <w:rFonts w:ascii="Times New Roman" w:hAnsi="Times New Roman"/>
          <w:sz w:val="16"/>
          <w:szCs w:val="16"/>
        </w:rPr>
      </w:pPr>
    </w:p>
    <w:p w:rsidR="00127860" w:rsidRDefault="00127860" w:rsidP="001278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Site Plan exemption </w:t>
      </w:r>
      <w:r w:rsidR="00656FA7">
        <w:rPr>
          <w:rFonts w:ascii="Times New Roman" w:hAnsi="Times New Roman"/>
        </w:rPr>
        <w:t>had a condition that required</w:t>
      </w:r>
      <w:r>
        <w:rPr>
          <w:rFonts w:ascii="Times New Roman" w:hAnsi="Times New Roman"/>
        </w:rPr>
        <w:t xml:space="preserve"> railings around the base of the system to discourage access</w:t>
      </w:r>
      <w:r w:rsidR="00656FA7">
        <w:rPr>
          <w:rFonts w:ascii="Times New Roman" w:hAnsi="Times New Roman"/>
        </w:rPr>
        <w:t>.  Subsequently we approved two</w:t>
      </w:r>
      <w:r>
        <w:rPr>
          <w:rFonts w:ascii="Times New Roman" w:hAnsi="Times New Roman"/>
        </w:rPr>
        <w:t xml:space="preserve"> versions of </w:t>
      </w:r>
      <w:r w:rsidR="00656FA7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railings</w:t>
      </w:r>
      <w:r w:rsidR="00656FA7">
        <w:rPr>
          <w:rFonts w:ascii="Times New Roman" w:hAnsi="Times New Roman"/>
        </w:rPr>
        <w:t xml:space="preserve">. </w:t>
      </w:r>
    </w:p>
    <w:p w:rsidR="00656FA7" w:rsidRPr="000D41CB" w:rsidRDefault="00656FA7" w:rsidP="00127860">
      <w:pPr>
        <w:spacing w:after="0"/>
        <w:rPr>
          <w:rFonts w:ascii="Times New Roman" w:hAnsi="Times New Roman"/>
          <w:sz w:val="16"/>
          <w:szCs w:val="16"/>
        </w:rPr>
      </w:pPr>
    </w:p>
    <w:p w:rsidR="00127860" w:rsidRDefault="00127860" w:rsidP="001278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note that </w:t>
      </w:r>
      <w:r w:rsidR="00656FA7">
        <w:rPr>
          <w:rFonts w:ascii="Times New Roman" w:hAnsi="Times New Roman"/>
        </w:rPr>
        <w:t xml:space="preserve">neither version of the approved railings </w:t>
      </w:r>
      <w:proofErr w:type="gramStart"/>
      <w:r w:rsidR="00656FA7">
        <w:rPr>
          <w:rFonts w:ascii="Times New Roman" w:hAnsi="Times New Roman"/>
        </w:rPr>
        <w:t>have</w:t>
      </w:r>
      <w:proofErr w:type="gramEnd"/>
      <w:r>
        <w:rPr>
          <w:rFonts w:ascii="Times New Roman" w:hAnsi="Times New Roman"/>
        </w:rPr>
        <w:t xml:space="preserve"> been installed and that the temporary fencing does not meet the condi</w:t>
      </w:r>
      <w:r w:rsidR="008A5FB8">
        <w:rPr>
          <w:rFonts w:ascii="Times New Roman" w:hAnsi="Times New Roman"/>
        </w:rPr>
        <w:t>tions of the site plan approval</w:t>
      </w:r>
      <w:r w:rsidR="00656FA7">
        <w:rPr>
          <w:rFonts w:ascii="Times New Roman" w:hAnsi="Times New Roman"/>
        </w:rPr>
        <w:t>.  W</w:t>
      </w:r>
      <w:r w:rsidR="008A5FB8">
        <w:rPr>
          <w:rFonts w:ascii="Times New Roman" w:hAnsi="Times New Roman"/>
        </w:rPr>
        <w:t>e do not intend to take enforcement action as we are awaiting a final decision from the City Council on the wind ordinance</w:t>
      </w:r>
      <w:r w:rsidR="00656FA7">
        <w:rPr>
          <w:rFonts w:ascii="Times New Roman" w:hAnsi="Times New Roman"/>
        </w:rPr>
        <w:t>, as it may contain a provision that does not explicitly require railings in cases such as this.  The wind ordinance wa</w:t>
      </w:r>
      <w:r w:rsidR="008A5FB8">
        <w:rPr>
          <w:rFonts w:ascii="Times New Roman" w:hAnsi="Times New Roman"/>
        </w:rPr>
        <w:t>s anticipated to be considered by the Council on September 7, 2011 but the Council has referred it to a subcommittee and the hearing date is not known at this time.</w:t>
      </w:r>
    </w:p>
    <w:p w:rsidR="008A5FB8" w:rsidRPr="000D41CB" w:rsidRDefault="008A5FB8" w:rsidP="00127860">
      <w:pPr>
        <w:spacing w:after="0"/>
        <w:rPr>
          <w:rFonts w:ascii="Times New Roman" w:hAnsi="Times New Roman"/>
          <w:sz w:val="16"/>
          <w:szCs w:val="16"/>
        </w:rPr>
      </w:pPr>
    </w:p>
    <w:p w:rsidR="008A5FB8" w:rsidRDefault="008A5FB8" w:rsidP="001278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the interim the temporary fencing </w:t>
      </w:r>
      <w:r w:rsidR="007F48E5">
        <w:rPr>
          <w:rFonts w:ascii="Times New Roman" w:hAnsi="Times New Roman"/>
        </w:rPr>
        <w:t xml:space="preserve">should </w:t>
      </w:r>
      <w:r>
        <w:rPr>
          <w:rFonts w:ascii="Times New Roman" w:hAnsi="Times New Roman"/>
        </w:rPr>
        <w:t>remain</w:t>
      </w:r>
      <w:r w:rsidR="007F48E5">
        <w:rPr>
          <w:rFonts w:ascii="Times New Roman" w:hAnsi="Times New Roman"/>
        </w:rPr>
        <w:t xml:space="preserve"> at all times as currently installed</w:t>
      </w:r>
      <w:r>
        <w:rPr>
          <w:rFonts w:ascii="Times New Roman" w:hAnsi="Times New Roman"/>
        </w:rPr>
        <w:t>.</w:t>
      </w:r>
    </w:p>
    <w:p w:rsidR="007F48E5" w:rsidRPr="000D41CB" w:rsidRDefault="007F48E5" w:rsidP="00127860">
      <w:pPr>
        <w:spacing w:after="0"/>
        <w:rPr>
          <w:rFonts w:ascii="Times New Roman" w:hAnsi="Times New Roman"/>
          <w:sz w:val="16"/>
          <w:szCs w:val="16"/>
        </w:rPr>
      </w:pPr>
    </w:p>
    <w:p w:rsidR="007F48E5" w:rsidRDefault="007F48E5" w:rsidP="001278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7F48E5" w:rsidRDefault="007F48E5" w:rsidP="00127860">
      <w:pPr>
        <w:spacing w:after="0"/>
        <w:rPr>
          <w:rFonts w:ascii="Times New Roman" w:hAnsi="Times New Roman"/>
        </w:rPr>
      </w:pPr>
    </w:p>
    <w:p w:rsidR="000D41CB" w:rsidRDefault="000D41CB" w:rsidP="00127860">
      <w:pPr>
        <w:spacing w:after="0"/>
        <w:rPr>
          <w:rFonts w:ascii="Times New Roman" w:hAnsi="Times New Roman"/>
        </w:rPr>
      </w:pPr>
    </w:p>
    <w:p w:rsidR="007F48E5" w:rsidRDefault="007F48E5" w:rsidP="00127860">
      <w:pPr>
        <w:spacing w:after="0"/>
        <w:rPr>
          <w:rFonts w:ascii="Times New Roman" w:hAnsi="Times New Roman"/>
        </w:rPr>
      </w:pPr>
    </w:p>
    <w:p w:rsidR="007F48E5" w:rsidRPr="007F48E5" w:rsidRDefault="007F48E5" w:rsidP="007F48E5">
      <w:pPr>
        <w:widowControl w:val="0"/>
        <w:tabs>
          <w:tab w:val="left" w:pos="-1152"/>
          <w:tab w:val="left" w:pos="0"/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</w:rPr>
        <w:t>Barhydt</w:t>
      </w:r>
      <w:proofErr w:type="spellEnd"/>
    </w:p>
    <w:p w:rsidR="007F48E5" w:rsidRPr="007F48E5" w:rsidRDefault="007F48E5" w:rsidP="007F48E5">
      <w:pPr>
        <w:widowControl w:val="0"/>
        <w:tabs>
          <w:tab w:val="left" w:pos="-1152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Development Review Services Manager</w:t>
      </w:r>
    </w:p>
    <w:p w:rsidR="007F48E5" w:rsidRPr="007F48E5" w:rsidRDefault="007F48E5" w:rsidP="007F4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F48E5" w:rsidRPr="007F48E5" w:rsidRDefault="007F48E5" w:rsidP="007F48E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7F48E5" w:rsidRPr="007F48E5" w:rsidRDefault="007F48E5" w:rsidP="007F48E5">
      <w:pPr>
        <w:widowControl w:val="0"/>
        <w:tabs>
          <w:tab w:val="left" w:pos="-1152"/>
          <w:tab w:val="left" w:pos="0"/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F48E5">
        <w:rPr>
          <w:rFonts w:ascii="Times New Roman" w:eastAsia="Times New Roman" w:hAnsi="Times New Roman" w:cs="Times New Roman"/>
          <w:b/>
          <w:sz w:val="20"/>
          <w:szCs w:val="20"/>
        </w:rPr>
        <w:t>Electronic Distribution</w:t>
      </w:r>
      <w:r w:rsidRPr="007F48E5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F48E5"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W w:w="10764" w:type="dxa"/>
        <w:tblLook w:val="04A0" w:firstRow="1" w:lastRow="0" w:firstColumn="1" w:lastColumn="0" w:noHBand="0" w:noVBand="1"/>
      </w:tblPr>
      <w:tblGrid>
        <w:gridCol w:w="4968"/>
        <w:gridCol w:w="5796"/>
      </w:tblGrid>
      <w:tr w:rsidR="007F48E5" w:rsidRPr="007F48E5" w:rsidTr="007F48E5">
        <w:tc>
          <w:tcPr>
            <w:tcW w:w="4968" w:type="dxa"/>
            <w:shd w:val="clear" w:color="auto" w:fill="auto"/>
          </w:tcPr>
          <w:p w:rsidR="007F48E5" w:rsidRPr="007F48E5" w:rsidRDefault="007F48E5" w:rsidP="007F48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Penny St. Louis, Director of Planning and Urban Development</w:t>
            </w:r>
          </w:p>
          <w:p w:rsidR="007F48E5" w:rsidRPr="007F48E5" w:rsidRDefault="007F48E5" w:rsidP="007F48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Alexander </w:t>
            </w:r>
            <w:proofErr w:type="spellStart"/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Jaegerman</w:t>
            </w:r>
            <w:proofErr w:type="spellEnd"/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Planning Division Director </w:t>
            </w: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7F48E5" w:rsidRPr="007F48E5" w:rsidRDefault="007F48E5" w:rsidP="007F48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Danielle West-</w:t>
            </w:r>
            <w:proofErr w:type="spellStart"/>
            <w:r w:rsidRPr="007F48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huhta</w:t>
            </w:r>
            <w:proofErr w:type="spellEnd"/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, Associate Corporation Counsel</w:t>
            </w: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7F48E5" w:rsidRPr="007F48E5" w:rsidRDefault="007F48E5" w:rsidP="007F48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Philip </w:t>
            </w:r>
            <w:proofErr w:type="spellStart"/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DiPierro</w:t>
            </w:r>
            <w:proofErr w:type="spellEnd"/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, Planner/Development Review Coordinator</w:t>
            </w:r>
          </w:p>
          <w:p w:rsidR="007F48E5" w:rsidRPr="007F48E5" w:rsidRDefault="007F48E5" w:rsidP="000D41C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Marge </w:t>
            </w:r>
            <w:proofErr w:type="spellStart"/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Schmuckal</w:t>
            </w:r>
            <w:proofErr w:type="spellEnd"/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, Zoning Administrator</w:t>
            </w:r>
          </w:p>
        </w:tc>
        <w:tc>
          <w:tcPr>
            <w:tcW w:w="5796" w:type="dxa"/>
            <w:shd w:val="clear" w:color="auto" w:fill="auto"/>
          </w:tcPr>
          <w:p w:rsidR="007F48E5" w:rsidRPr="007F48E5" w:rsidRDefault="007F48E5" w:rsidP="007F48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Tammy Munson, Inspections Division Director</w:t>
            </w:r>
          </w:p>
          <w:p w:rsidR="007F48E5" w:rsidRPr="007F48E5" w:rsidRDefault="007F48E5" w:rsidP="007F48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Ann Machado, Zoning Specialist</w:t>
            </w:r>
          </w:p>
          <w:p w:rsidR="007F48E5" w:rsidRPr="007F48E5" w:rsidRDefault="007F48E5" w:rsidP="007F48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Gayle </w:t>
            </w:r>
            <w:proofErr w:type="spellStart"/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Guertin</w:t>
            </w:r>
            <w:proofErr w:type="spellEnd"/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, Inspections Division</w:t>
            </w:r>
          </w:p>
          <w:p w:rsidR="007F48E5" w:rsidRDefault="007F48E5" w:rsidP="007F48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Lannie</w:t>
            </w:r>
            <w:proofErr w:type="spellEnd"/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Dobson, Inspections Division </w:t>
            </w:r>
          </w:p>
          <w:p w:rsidR="007F48E5" w:rsidRPr="007F48E5" w:rsidRDefault="007F48E5" w:rsidP="007F48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8E5">
              <w:rPr>
                <w:rFonts w:ascii="Times New Roman" w:eastAsia="Times New Roman" w:hAnsi="Times New Roman" w:cs="Times New Roman"/>
                <w:sz w:val="18"/>
                <w:szCs w:val="18"/>
              </w:rPr>
              <w:t>Approval Letter File</w:t>
            </w:r>
          </w:p>
        </w:tc>
      </w:tr>
    </w:tbl>
    <w:p w:rsidR="000D41CB" w:rsidRPr="000D41CB" w:rsidRDefault="000D41CB" w:rsidP="007F48E5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27860" w:rsidRPr="007F48E5" w:rsidRDefault="007F48E5" w:rsidP="007F48E5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48E5">
        <w:rPr>
          <w:rFonts w:ascii="Times New Roman" w:eastAsia="Times New Roman" w:hAnsi="Times New Roman" w:cs="Times New Roman"/>
          <w:b/>
          <w:sz w:val="20"/>
          <w:szCs w:val="20"/>
        </w:rPr>
        <w:t>Hard Copy</w:t>
      </w:r>
      <w:r w:rsidRPr="007F48E5">
        <w:rPr>
          <w:rFonts w:ascii="Times New Roman" w:eastAsia="Times New Roman" w:hAnsi="Times New Roman" w:cs="Times New Roman"/>
          <w:sz w:val="20"/>
          <w:szCs w:val="20"/>
        </w:rPr>
        <w:t xml:space="preserve">:  Project File  </w:t>
      </w:r>
    </w:p>
    <w:sectPr w:rsidR="00127860" w:rsidRPr="007F48E5" w:rsidSect="000D4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1008" w:left="1152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E5" w:rsidRDefault="007F48E5" w:rsidP="007F48E5">
      <w:pPr>
        <w:spacing w:after="0" w:line="240" w:lineRule="auto"/>
      </w:pPr>
      <w:r>
        <w:separator/>
      </w:r>
    </w:p>
  </w:endnote>
  <w:endnote w:type="continuationSeparator" w:id="0">
    <w:p w:rsidR="007F48E5" w:rsidRDefault="007F48E5" w:rsidP="007F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A6" w:rsidRDefault="00FE15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E5" w:rsidRPr="00FE15A6" w:rsidRDefault="00FE15A6" w:rsidP="00FE15A6">
    <w:pPr>
      <w:pStyle w:val="Footer"/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FILENAME  \p  \* MERGEFORMAT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O:\PLAN\Dev Rev\Commercial St. - 144 (DiMillo's windspire)\Post approval\Letter re windspire temp railings 9.28.11.docx</w:t>
    </w:r>
    <w:r>
      <w:rPr>
        <w:i/>
        <w:sz w:val="18"/>
        <w:szCs w:val="18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A6" w:rsidRDefault="00FE1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E5" w:rsidRDefault="007F48E5" w:rsidP="007F48E5">
      <w:pPr>
        <w:spacing w:after="0" w:line="240" w:lineRule="auto"/>
      </w:pPr>
      <w:r>
        <w:separator/>
      </w:r>
    </w:p>
  </w:footnote>
  <w:footnote w:type="continuationSeparator" w:id="0">
    <w:p w:rsidR="007F48E5" w:rsidRDefault="007F48E5" w:rsidP="007F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A6" w:rsidRDefault="00FE15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A6" w:rsidRDefault="00FE15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A6" w:rsidRDefault="00FE15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60"/>
    <w:rsid w:val="000D41CB"/>
    <w:rsid w:val="00127860"/>
    <w:rsid w:val="0056542C"/>
    <w:rsid w:val="00656FA7"/>
    <w:rsid w:val="007F48E5"/>
    <w:rsid w:val="008A5FB8"/>
    <w:rsid w:val="00F76046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E5"/>
  </w:style>
  <w:style w:type="paragraph" w:styleId="Footer">
    <w:name w:val="footer"/>
    <w:basedOn w:val="Normal"/>
    <w:link w:val="FooterChar"/>
    <w:uiPriority w:val="99"/>
    <w:unhideWhenUsed/>
    <w:rsid w:val="007F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E5"/>
  </w:style>
  <w:style w:type="paragraph" w:styleId="Footer">
    <w:name w:val="footer"/>
    <w:basedOn w:val="Normal"/>
    <w:link w:val="FooterChar"/>
    <w:uiPriority w:val="99"/>
    <w:unhideWhenUsed/>
    <w:rsid w:val="007F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Fraser</dc:creator>
  <cp:lastModifiedBy>Jean Fraser</cp:lastModifiedBy>
  <cp:revision>4</cp:revision>
  <dcterms:created xsi:type="dcterms:W3CDTF">2011-09-23T21:03:00Z</dcterms:created>
  <dcterms:modified xsi:type="dcterms:W3CDTF">2011-09-28T17:48:00Z</dcterms:modified>
</cp:coreProperties>
</file>