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3C17C" w14:textId="3D65AE62" w:rsidR="00C600BF" w:rsidRDefault="000C5E60" w:rsidP="00DC10E5">
      <w:pPr>
        <w:rPr>
          <w:rFonts w:ascii="Times New Roman" w:hAnsi="Times New Roman" w:cs="Times New Roman"/>
        </w:rPr>
      </w:pPr>
      <w:r>
        <w:rPr>
          <w:rFonts w:ascii="Times New Roman" w:hAnsi="Times New Roman" w:cs="Times New Roman"/>
        </w:rPr>
        <w:t>October 12</w:t>
      </w:r>
      <w:r w:rsidR="00C600BF">
        <w:rPr>
          <w:rFonts w:ascii="Times New Roman" w:hAnsi="Times New Roman" w:cs="Times New Roman"/>
        </w:rPr>
        <w:t>, 2016</w:t>
      </w:r>
    </w:p>
    <w:p w14:paraId="4BB965E1" w14:textId="1DE7A651" w:rsidR="00C600BF" w:rsidRDefault="00C600BF" w:rsidP="00C600BF">
      <w:pPr>
        <w:spacing w:after="0" w:line="240" w:lineRule="auto"/>
        <w:rPr>
          <w:rFonts w:ascii="Times New Roman" w:hAnsi="Times New Roman" w:cs="Times New Roman"/>
        </w:rPr>
      </w:pPr>
      <w:r>
        <w:rPr>
          <w:rFonts w:ascii="Times New Roman" w:hAnsi="Times New Roman" w:cs="Times New Roman"/>
        </w:rPr>
        <w:t>Rebecca W. Greenfield, Esq.</w:t>
      </w:r>
    </w:p>
    <w:p w14:paraId="18D77D1E" w14:textId="7F2BCF48" w:rsidR="00C600BF" w:rsidRDefault="00C600BF" w:rsidP="00C600BF">
      <w:pPr>
        <w:spacing w:after="0" w:line="240" w:lineRule="auto"/>
        <w:rPr>
          <w:rFonts w:ascii="Times New Roman" w:hAnsi="Times New Roman" w:cs="Times New Roman"/>
        </w:rPr>
      </w:pPr>
      <w:r>
        <w:rPr>
          <w:rFonts w:ascii="Times New Roman" w:hAnsi="Times New Roman" w:cs="Times New Roman"/>
        </w:rPr>
        <w:t>Pierce Atwood</w:t>
      </w:r>
    </w:p>
    <w:p w14:paraId="5AE430AA" w14:textId="2C6BCB76" w:rsidR="00C600BF" w:rsidRDefault="00C600BF" w:rsidP="00C600BF">
      <w:pPr>
        <w:spacing w:after="0" w:line="240" w:lineRule="auto"/>
        <w:rPr>
          <w:rFonts w:ascii="Times New Roman" w:hAnsi="Times New Roman" w:cs="Times New Roman"/>
        </w:rPr>
      </w:pPr>
      <w:r>
        <w:rPr>
          <w:rFonts w:ascii="Times New Roman" w:hAnsi="Times New Roman" w:cs="Times New Roman"/>
        </w:rPr>
        <w:t>Merrill’s Wharf</w:t>
      </w:r>
    </w:p>
    <w:p w14:paraId="0CF19EF5" w14:textId="65BD55C6" w:rsidR="00C600BF" w:rsidRDefault="00C600BF" w:rsidP="00C600BF">
      <w:pPr>
        <w:spacing w:after="0" w:line="240" w:lineRule="auto"/>
        <w:rPr>
          <w:rFonts w:ascii="Times New Roman" w:hAnsi="Times New Roman" w:cs="Times New Roman"/>
        </w:rPr>
      </w:pPr>
      <w:r>
        <w:rPr>
          <w:rFonts w:ascii="Times New Roman" w:hAnsi="Times New Roman" w:cs="Times New Roman"/>
        </w:rPr>
        <w:t>254 Commercial Street</w:t>
      </w:r>
    </w:p>
    <w:p w14:paraId="2B90686B" w14:textId="261CC825" w:rsidR="00C600BF" w:rsidRDefault="00C600BF" w:rsidP="00C600BF">
      <w:pPr>
        <w:spacing w:after="0" w:line="240" w:lineRule="auto"/>
        <w:rPr>
          <w:rFonts w:ascii="Times New Roman" w:hAnsi="Times New Roman" w:cs="Times New Roman"/>
        </w:rPr>
      </w:pPr>
      <w:r>
        <w:rPr>
          <w:rFonts w:ascii="Times New Roman" w:hAnsi="Times New Roman" w:cs="Times New Roman"/>
        </w:rPr>
        <w:t>Portland, ME 04101</w:t>
      </w:r>
    </w:p>
    <w:p w14:paraId="0862A750" w14:textId="77777777" w:rsidR="00C600BF" w:rsidRDefault="00C600BF" w:rsidP="00C600BF">
      <w:pPr>
        <w:spacing w:after="0" w:line="240" w:lineRule="auto"/>
        <w:rPr>
          <w:rFonts w:ascii="Times New Roman" w:hAnsi="Times New Roman" w:cs="Times New Roman"/>
        </w:rPr>
      </w:pPr>
    </w:p>
    <w:p w14:paraId="0F09D259" w14:textId="10B8FCA7" w:rsidR="00C600BF" w:rsidRPr="00C600BF" w:rsidRDefault="00DC10E5" w:rsidP="000C5E60">
      <w:pPr>
        <w:spacing w:after="0" w:line="240" w:lineRule="auto"/>
        <w:rPr>
          <w:rFonts w:ascii="Times New Roman" w:hAnsi="Times New Roman" w:cs="Times New Roman"/>
        </w:rPr>
      </w:pPr>
      <w:r w:rsidRPr="00DC10E5">
        <w:rPr>
          <w:rFonts w:ascii="Times New Roman" w:hAnsi="Times New Roman" w:cs="Times New Roman"/>
        </w:rPr>
        <w:t xml:space="preserve">RE:  </w:t>
      </w:r>
      <w:r w:rsidRPr="00DC10E5">
        <w:rPr>
          <w:rFonts w:ascii="Times New Roman" w:hAnsi="Times New Roman" w:cs="Times New Roman"/>
        </w:rPr>
        <w:tab/>
      </w:r>
      <w:r w:rsidR="000C5E60">
        <w:rPr>
          <w:rFonts w:ascii="Times New Roman" w:hAnsi="Times New Roman" w:cs="Times New Roman"/>
        </w:rPr>
        <w:t xml:space="preserve">Blake Building, </w:t>
      </w:r>
      <w:r w:rsidR="00C600BF">
        <w:rPr>
          <w:rFonts w:ascii="Times New Roman" w:hAnsi="Times New Roman" w:cs="Times New Roman"/>
        </w:rPr>
        <w:t>7 Custom House Street</w:t>
      </w:r>
      <w:r w:rsidR="000C5E60">
        <w:rPr>
          <w:rFonts w:ascii="Times New Roman" w:hAnsi="Times New Roman" w:cs="Times New Roman"/>
        </w:rPr>
        <w:t xml:space="preserve"> (1-7 Custom H</w:t>
      </w:r>
      <w:r w:rsidR="00A75CB1">
        <w:rPr>
          <w:rFonts w:ascii="Times New Roman" w:hAnsi="Times New Roman" w:cs="Times New Roman"/>
        </w:rPr>
        <w:t>ouse</w:t>
      </w:r>
      <w:r w:rsidR="000C5E60">
        <w:rPr>
          <w:rFonts w:ascii="Times New Roman" w:hAnsi="Times New Roman" w:cs="Times New Roman"/>
        </w:rPr>
        <w:t xml:space="preserve"> Street &amp; 73-93 Commercial Street), </w:t>
      </w:r>
      <w:r w:rsidR="00C600BF" w:rsidRPr="00C600BF">
        <w:rPr>
          <w:rFonts w:ascii="Times New Roman" w:hAnsi="Times New Roman" w:cs="Times New Roman"/>
        </w:rPr>
        <w:t>CBL:</w:t>
      </w:r>
      <w:r w:rsidR="00C600BF" w:rsidRPr="00C600BF">
        <w:rPr>
          <w:rFonts w:ascii="Times New Roman" w:eastAsia="Times New Roman" w:hAnsi="Times New Roman" w:cs="Times New Roman"/>
          <w:color w:val="222222"/>
          <w:shd w:val="clear" w:color="auto" w:fill="FFFFFF"/>
        </w:rPr>
        <w:t xml:space="preserve"> 029-K-001</w:t>
      </w:r>
      <w:r w:rsidR="006F1F4E">
        <w:rPr>
          <w:rFonts w:ascii="Times New Roman" w:eastAsia="Times New Roman" w:hAnsi="Times New Roman" w:cs="Times New Roman"/>
          <w:color w:val="222222"/>
          <w:shd w:val="clear" w:color="auto" w:fill="FFFFFF"/>
        </w:rPr>
        <w:t xml:space="preserve"> &amp; </w:t>
      </w:r>
      <w:r w:rsidR="006F1F4E" w:rsidRPr="00C613C9">
        <w:rPr>
          <w:rFonts w:ascii="Times New Roman" w:hAnsi="Times New Roman" w:cs="Times New Roman"/>
        </w:rPr>
        <w:t>300 Fore Street</w:t>
      </w:r>
      <w:r w:rsidR="006F1F4E">
        <w:rPr>
          <w:rFonts w:ascii="Times New Roman" w:hAnsi="Times New Roman" w:cs="Times New Roman"/>
        </w:rPr>
        <w:t xml:space="preserve">, </w:t>
      </w:r>
      <w:r w:rsidR="006F1F4E" w:rsidRPr="00C613C9">
        <w:rPr>
          <w:rFonts w:ascii="Times New Roman" w:hAnsi="Times New Roman" w:cs="Times New Roman"/>
        </w:rPr>
        <w:t>CBL:</w:t>
      </w:r>
      <w:r w:rsidR="006F1F4E" w:rsidRPr="00C613C9">
        <w:rPr>
          <w:rFonts w:ascii="Times New Roman" w:eastAsia="Times New Roman" w:hAnsi="Times New Roman" w:cs="Times New Roman"/>
          <w:color w:val="222222"/>
          <w:shd w:val="clear" w:color="auto" w:fill="FFFFFF"/>
        </w:rPr>
        <w:t xml:space="preserve"> 029-K-0060B2 &amp; 0B3</w:t>
      </w:r>
      <w:r w:rsidR="006F1F4E">
        <w:rPr>
          <w:rFonts w:ascii="Times New Roman" w:eastAsia="Times New Roman" w:hAnsi="Times New Roman" w:cs="Times New Roman"/>
          <w:color w:val="222222"/>
          <w:shd w:val="clear" w:color="auto" w:fill="FFFFFF"/>
        </w:rPr>
        <w:t>, Portland, Maine</w:t>
      </w:r>
    </w:p>
    <w:p w14:paraId="644537E2" w14:textId="403ED34C" w:rsidR="00DC10E5" w:rsidRPr="00DC10E5" w:rsidRDefault="00DC10E5" w:rsidP="00C600BF">
      <w:pPr>
        <w:spacing w:after="0" w:line="240" w:lineRule="auto"/>
        <w:rPr>
          <w:rFonts w:ascii="Times New Roman" w:hAnsi="Times New Roman" w:cs="Times New Roman"/>
        </w:rPr>
      </w:pPr>
    </w:p>
    <w:p w14:paraId="4CDB38F2" w14:textId="0795D7D4" w:rsidR="00DC10E5" w:rsidRPr="00DC10E5" w:rsidRDefault="000C5E60" w:rsidP="00DC10E5">
      <w:pPr>
        <w:rPr>
          <w:rFonts w:ascii="Times New Roman" w:hAnsi="Times New Roman" w:cs="Times New Roman"/>
        </w:rPr>
      </w:pPr>
      <w:r>
        <w:rPr>
          <w:rFonts w:ascii="Times New Roman" w:hAnsi="Times New Roman" w:cs="Times New Roman"/>
        </w:rPr>
        <w:t>To Whom It M</w:t>
      </w:r>
      <w:r w:rsidR="00DC10E5" w:rsidRPr="00DC10E5">
        <w:rPr>
          <w:rFonts w:ascii="Times New Roman" w:hAnsi="Times New Roman" w:cs="Times New Roman"/>
        </w:rPr>
        <w:t>ay Concern:</w:t>
      </w:r>
    </w:p>
    <w:p w14:paraId="4238B715" w14:textId="23C15D26" w:rsidR="00DC10E5" w:rsidRPr="00DC10E5" w:rsidRDefault="00DC10E5" w:rsidP="00A75CB1">
      <w:pPr>
        <w:ind w:firstLine="720"/>
        <w:jc w:val="both"/>
        <w:rPr>
          <w:rFonts w:ascii="Times New Roman" w:hAnsi="Times New Roman" w:cs="Times New Roman"/>
        </w:rPr>
      </w:pPr>
      <w:bookmarkStart w:id="0" w:name="_GoBack"/>
      <w:bookmarkEnd w:id="0"/>
      <w:r w:rsidRPr="00DC10E5">
        <w:rPr>
          <w:rFonts w:ascii="Times New Roman" w:hAnsi="Times New Roman" w:cs="Times New Roman"/>
        </w:rPr>
        <w:t xml:space="preserve">Regarding the </w:t>
      </w:r>
      <w:r w:rsidR="006F1F4E">
        <w:rPr>
          <w:rFonts w:ascii="Times New Roman" w:hAnsi="Times New Roman" w:cs="Times New Roman"/>
        </w:rPr>
        <w:t>p</w:t>
      </w:r>
      <w:r w:rsidRPr="00DC10E5">
        <w:rPr>
          <w:rFonts w:ascii="Times New Roman" w:hAnsi="Times New Roman" w:cs="Times New Roman"/>
        </w:rPr>
        <w:t>roperty</w:t>
      </w:r>
      <w:r w:rsidR="006F1F4E">
        <w:rPr>
          <w:rFonts w:ascii="Times New Roman" w:hAnsi="Times New Roman" w:cs="Times New Roman"/>
        </w:rPr>
        <w:t xml:space="preserve"> at 7 Custom House Street and 300 Fore Street (the “Property”)</w:t>
      </w:r>
      <w:r w:rsidRPr="00DC10E5">
        <w:rPr>
          <w:rFonts w:ascii="Times New Roman" w:hAnsi="Times New Roman" w:cs="Times New Roman"/>
        </w:rPr>
        <w:t>, I provide the following information:</w:t>
      </w:r>
    </w:p>
    <w:p w14:paraId="36797E9F" w14:textId="12F6C245" w:rsidR="00DC10E5" w:rsidRPr="000C5E60" w:rsidRDefault="00DC10E5" w:rsidP="000C5E60">
      <w:pPr>
        <w:pStyle w:val="ListParagraph"/>
        <w:numPr>
          <w:ilvl w:val="0"/>
          <w:numId w:val="1"/>
        </w:numPr>
        <w:jc w:val="both"/>
        <w:rPr>
          <w:rFonts w:ascii="Times New Roman" w:hAnsi="Times New Roman" w:cs="Times New Roman"/>
        </w:rPr>
      </w:pPr>
      <w:r w:rsidRPr="000C5E60">
        <w:rPr>
          <w:rFonts w:ascii="Times New Roman" w:hAnsi="Times New Roman" w:cs="Times New Roman"/>
        </w:rPr>
        <w:t xml:space="preserve">The Property is located in the </w:t>
      </w:r>
      <w:r w:rsidR="00107BE9" w:rsidRPr="000C5E60">
        <w:rPr>
          <w:rFonts w:ascii="Times New Roman" w:hAnsi="Times New Roman" w:cs="Times New Roman"/>
        </w:rPr>
        <w:t xml:space="preserve">B-3 </w:t>
      </w:r>
      <w:r w:rsidR="000C5E60">
        <w:rPr>
          <w:rFonts w:ascii="Times New Roman" w:hAnsi="Times New Roman" w:cs="Times New Roman"/>
        </w:rPr>
        <w:t>Downtown Business Zone</w:t>
      </w:r>
      <w:r w:rsidR="00107BE9" w:rsidRPr="000C5E60">
        <w:rPr>
          <w:rFonts w:ascii="Times New Roman" w:hAnsi="Times New Roman" w:cs="Times New Roman"/>
          <w:color w:val="000000" w:themeColor="text1"/>
        </w:rPr>
        <w:t xml:space="preserve"> as well as </w:t>
      </w:r>
      <w:r w:rsidR="00107BE9" w:rsidRPr="000C5E60">
        <w:rPr>
          <w:rFonts w:ascii="Times New Roman" w:eastAsia="Times New Roman" w:hAnsi="Times New Roman" w:cs="Times New Roman"/>
          <w:color w:val="000000" w:themeColor="text1"/>
        </w:rPr>
        <w:t>within the Historic Overlay</w:t>
      </w:r>
      <w:r w:rsidR="0064279F">
        <w:rPr>
          <w:rFonts w:ascii="Times New Roman" w:eastAsia="Times New Roman" w:hAnsi="Times New Roman" w:cs="Times New Roman"/>
          <w:color w:val="000000" w:themeColor="text1"/>
        </w:rPr>
        <w:t xml:space="preserve"> Zone, </w:t>
      </w:r>
      <w:r w:rsidR="000C5E60">
        <w:rPr>
          <w:rFonts w:ascii="Times New Roman" w:eastAsia="Times New Roman" w:hAnsi="Times New Roman" w:cs="Times New Roman"/>
          <w:color w:val="000000" w:themeColor="text1"/>
        </w:rPr>
        <w:t xml:space="preserve">the </w:t>
      </w:r>
      <w:r w:rsidR="00CE35D5" w:rsidRPr="000C5E60">
        <w:rPr>
          <w:rFonts w:ascii="Times New Roman" w:eastAsia="Times New Roman" w:hAnsi="Times New Roman" w:cs="Times New Roman"/>
          <w:color w:val="000000" w:themeColor="text1"/>
        </w:rPr>
        <w:t>Downtown Entertainment Overlay</w:t>
      </w:r>
      <w:r w:rsidR="000C5E60">
        <w:rPr>
          <w:rFonts w:ascii="Times New Roman" w:eastAsia="Times New Roman" w:hAnsi="Times New Roman" w:cs="Times New Roman"/>
          <w:color w:val="000000" w:themeColor="text1"/>
        </w:rPr>
        <w:t xml:space="preserve"> Zone </w:t>
      </w:r>
      <w:r w:rsidR="00107BE9" w:rsidRPr="000C5E60">
        <w:rPr>
          <w:rFonts w:ascii="Times New Roman" w:eastAsia="Times New Roman" w:hAnsi="Times New Roman" w:cs="Times New Roman"/>
          <w:color w:val="000000" w:themeColor="text1"/>
        </w:rPr>
        <w:t xml:space="preserve">and </w:t>
      </w:r>
      <w:r w:rsidR="000C5E60">
        <w:rPr>
          <w:rFonts w:ascii="Times New Roman" w:eastAsia="Times New Roman" w:hAnsi="Times New Roman" w:cs="Times New Roman"/>
          <w:color w:val="000000" w:themeColor="text1"/>
        </w:rPr>
        <w:t>the PAD Encouragement Area</w:t>
      </w:r>
      <w:r w:rsidR="00107BE9" w:rsidRPr="000C5E60">
        <w:rPr>
          <w:rFonts w:ascii="Times New Roman" w:eastAsia="Times New Roman" w:hAnsi="Times New Roman" w:cs="Times New Roman"/>
          <w:color w:val="000000" w:themeColor="text1"/>
        </w:rPr>
        <w:t>.</w:t>
      </w:r>
    </w:p>
    <w:p w14:paraId="6DFB5E8B" w14:textId="4852B16D" w:rsidR="00DC10E5" w:rsidRPr="00DC10E5" w:rsidRDefault="00356D9E" w:rsidP="00DC10E5">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recent certificates of occupancy and building permits on file, </w:t>
      </w:r>
      <w:r w:rsidR="00DC10E5" w:rsidRPr="00107BE9">
        <w:rPr>
          <w:rFonts w:ascii="Times New Roman" w:hAnsi="Times New Roman" w:cs="Times New Roman"/>
        </w:rPr>
        <w:t xml:space="preserve">I understand that the Property’s </w:t>
      </w:r>
      <w:r w:rsidR="00107BE9">
        <w:rPr>
          <w:rFonts w:ascii="Times New Roman" w:hAnsi="Times New Roman" w:cs="Times New Roman"/>
        </w:rPr>
        <w:t>current</w:t>
      </w:r>
      <w:r w:rsidR="00DC10E5" w:rsidRPr="00DC10E5">
        <w:rPr>
          <w:rFonts w:ascii="Times New Roman" w:hAnsi="Times New Roman" w:cs="Times New Roman"/>
        </w:rPr>
        <w:t xml:space="preserve"> use</w:t>
      </w:r>
      <w:r w:rsidR="00A23F39">
        <w:rPr>
          <w:rFonts w:ascii="Times New Roman" w:hAnsi="Times New Roman" w:cs="Times New Roman"/>
        </w:rPr>
        <w:t>s are</w:t>
      </w:r>
      <w:r w:rsidR="00107BE9">
        <w:rPr>
          <w:rFonts w:ascii="Times New Roman" w:hAnsi="Times New Roman" w:cs="Times New Roman"/>
        </w:rPr>
        <w:t xml:space="preserve"> </w:t>
      </w:r>
      <w:r w:rsidR="00A23F39">
        <w:rPr>
          <w:rFonts w:ascii="Times New Roman" w:hAnsi="Times New Roman" w:cs="Times New Roman"/>
        </w:rPr>
        <w:t xml:space="preserve">general, business and </w:t>
      </w:r>
      <w:r w:rsidR="00107BE9">
        <w:rPr>
          <w:rFonts w:ascii="Times New Roman" w:hAnsi="Times New Roman" w:cs="Times New Roman"/>
        </w:rPr>
        <w:t>professional offices</w:t>
      </w:r>
      <w:r w:rsidR="00A23F39">
        <w:rPr>
          <w:rFonts w:ascii="Times New Roman" w:hAnsi="Times New Roman" w:cs="Times New Roman"/>
        </w:rPr>
        <w:t>,</w:t>
      </w:r>
      <w:r w:rsidR="00107BE9">
        <w:rPr>
          <w:rFonts w:ascii="Times New Roman" w:hAnsi="Times New Roman" w:cs="Times New Roman"/>
        </w:rPr>
        <w:t xml:space="preserve"> </w:t>
      </w:r>
      <w:r w:rsidR="00A23F39">
        <w:rPr>
          <w:rFonts w:ascii="Times New Roman" w:hAnsi="Times New Roman" w:cs="Times New Roman"/>
        </w:rPr>
        <w:t xml:space="preserve">retail and </w:t>
      </w:r>
      <w:r w:rsidR="00107BE9">
        <w:rPr>
          <w:rFonts w:ascii="Times New Roman" w:hAnsi="Times New Roman" w:cs="Times New Roman"/>
        </w:rPr>
        <w:t>restaurant.  Those uses</w:t>
      </w:r>
      <w:r w:rsidR="00DC10E5" w:rsidRPr="00DC10E5">
        <w:rPr>
          <w:rFonts w:ascii="Times New Roman" w:hAnsi="Times New Roman" w:cs="Times New Roman"/>
        </w:rPr>
        <w:t xml:space="preserve"> </w:t>
      </w:r>
      <w:r w:rsidR="00107BE9">
        <w:rPr>
          <w:rFonts w:ascii="Times New Roman" w:hAnsi="Times New Roman" w:cs="Times New Roman"/>
        </w:rPr>
        <w:t>are</w:t>
      </w:r>
      <w:r w:rsidR="00DC10E5" w:rsidRPr="00DC10E5">
        <w:rPr>
          <w:rFonts w:ascii="Times New Roman" w:hAnsi="Times New Roman" w:cs="Times New Roman"/>
        </w:rPr>
        <w:t xml:space="preserve"> permitted use</w:t>
      </w:r>
      <w:r w:rsidR="00CE35D5">
        <w:rPr>
          <w:rFonts w:ascii="Times New Roman" w:hAnsi="Times New Roman" w:cs="Times New Roman"/>
        </w:rPr>
        <w:t>s</w:t>
      </w:r>
      <w:r w:rsidR="00DC10E5" w:rsidRPr="00DC10E5">
        <w:rPr>
          <w:rFonts w:ascii="Times New Roman" w:hAnsi="Times New Roman" w:cs="Times New Roman"/>
        </w:rPr>
        <w:t xml:space="preserve"> in </w:t>
      </w:r>
      <w:r w:rsidR="00A23F39">
        <w:rPr>
          <w:rFonts w:ascii="Times New Roman" w:hAnsi="Times New Roman" w:cs="Times New Roman"/>
        </w:rPr>
        <w:t xml:space="preserve">the </w:t>
      </w:r>
      <w:r w:rsidR="00DC10E5" w:rsidRPr="00DC10E5">
        <w:rPr>
          <w:rFonts w:ascii="Times New Roman" w:hAnsi="Times New Roman" w:cs="Times New Roman"/>
        </w:rPr>
        <w:t>current zone</w:t>
      </w:r>
      <w:r w:rsidR="00A23F39">
        <w:rPr>
          <w:rFonts w:ascii="Times New Roman" w:hAnsi="Times New Roman" w:cs="Times New Roman"/>
        </w:rPr>
        <w:t xml:space="preserve"> as listed in section 14-217(b) of the Land Use Ordinance</w:t>
      </w:r>
      <w:r w:rsidR="00DC10E5" w:rsidRPr="00DC10E5">
        <w:rPr>
          <w:rFonts w:ascii="Times New Roman" w:hAnsi="Times New Roman" w:cs="Times New Roman"/>
        </w:rPr>
        <w:t>.  To the extent that the Property’s use changes or does not meet the requirements for the use</w:t>
      </w:r>
      <w:r w:rsidR="00A23F39">
        <w:rPr>
          <w:rFonts w:ascii="Times New Roman" w:hAnsi="Times New Roman" w:cs="Times New Roman"/>
        </w:rPr>
        <w:t>s</w:t>
      </w:r>
      <w:r w:rsidR="00DC10E5" w:rsidRPr="00DC10E5">
        <w:rPr>
          <w:rFonts w:ascii="Times New Roman" w:hAnsi="Times New Roman" w:cs="Times New Roman"/>
        </w:rPr>
        <w:t xml:space="preserve"> described, this determination is not valid.</w:t>
      </w:r>
    </w:p>
    <w:p w14:paraId="5F66F0F5" w14:textId="202407AD" w:rsidR="00DC10E5" w:rsidRPr="00DC10E5" w:rsidRDefault="00DC10E5" w:rsidP="00DC10E5">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To the best of my knowledge, there </w:t>
      </w:r>
      <w:r w:rsidR="00107BE9">
        <w:rPr>
          <w:rFonts w:ascii="Times New Roman" w:hAnsi="Times New Roman" w:cs="Times New Roman"/>
        </w:rPr>
        <w:t>are no</w:t>
      </w:r>
      <w:r w:rsidRPr="00DC10E5">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1E4D2C88" w14:textId="77777777" w:rsidR="00107BE9" w:rsidRPr="00DC10E5" w:rsidRDefault="00107BE9" w:rsidP="00107BE9">
      <w:pPr>
        <w:pStyle w:val="ListParagraph"/>
        <w:ind w:left="1080"/>
        <w:jc w:val="both"/>
        <w:rPr>
          <w:rFonts w:ascii="Times New Roman" w:hAnsi="Times New Roman" w:cs="Times New Roman"/>
        </w:rPr>
      </w:pPr>
    </w:p>
    <w:p w14:paraId="6CBE90F9" w14:textId="10AB24EC" w:rsidR="0055055E" w:rsidRDefault="0055055E" w:rsidP="0055055E">
      <w:pPr>
        <w:ind w:firstLine="720"/>
        <w:jc w:val="both"/>
        <w:rPr>
          <w:rFonts w:ascii="Times New Roman" w:hAnsi="Times New Roman" w:cs="Times New Roman"/>
          <w:color w:val="222222"/>
          <w:shd w:val="clear" w:color="auto" w:fill="FFFFFF"/>
        </w:rPr>
      </w:pPr>
      <w:r w:rsidRPr="00DC10E5">
        <w:rPr>
          <w:rFonts w:ascii="Times New Roman" w:hAnsi="Times New Roman" w:cs="Times New Roman"/>
        </w:rPr>
        <w:t>I trust that this sufficiently satisfies your needs.  If, however, you have any questions or concerns, please do not hesitate to contact me at (207)</w:t>
      </w:r>
      <w:r>
        <w:rPr>
          <w:rFonts w:ascii="Times New Roman" w:hAnsi="Times New Roman" w:cs="Times New Roman"/>
        </w:rPr>
        <w:t xml:space="preserve"> </w:t>
      </w:r>
      <w:r w:rsidRPr="00DC10E5">
        <w:rPr>
          <w:rFonts w:ascii="Times New Roman" w:hAnsi="Times New Roman" w:cs="Times New Roman"/>
        </w:rPr>
        <w:t>874-8709.</w:t>
      </w:r>
      <w:r>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65CC8D67" w14:textId="77777777" w:rsidR="0055055E" w:rsidRDefault="0055055E" w:rsidP="0055055E">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Yours truly,</w:t>
      </w:r>
    </w:p>
    <w:p w14:paraId="73598673" w14:textId="77777777" w:rsidR="0055055E" w:rsidRDefault="0055055E" w:rsidP="0055055E">
      <w:pPr>
        <w:jc w:val="both"/>
        <w:rPr>
          <w:rFonts w:ascii="Times New Roman" w:hAnsi="Times New Roman" w:cs="Times New Roman"/>
          <w:color w:val="222222"/>
          <w:shd w:val="clear" w:color="auto" w:fill="FFFFFF"/>
        </w:rPr>
      </w:pPr>
    </w:p>
    <w:p w14:paraId="4C87E868" w14:textId="77777777" w:rsidR="0055055E" w:rsidRPr="00B422F6" w:rsidRDefault="0055055E" w:rsidP="0055055E">
      <w:pPr>
        <w:spacing w:after="0"/>
        <w:rPr>
          <w:rFonts w:ascii="Times New Roman" w:hAnsi="Times New Roman" w:cs="Times New Roman"/>
        </w:rPr>
      </w:pPr>
      <w:r w:rsidRPr="00B422F6">
        <w:rPr>
          <w:rFonts w:ascii="Times New Roman" w:hAnsi="Times New Roman" w:cs="Times New Roman"/>
          <w:color w:val="000000"/>
        </w:rPr>
        <w:t>Ann B. Machado</w:t>
      </w:r>
    </w:p>
    <w:p w14:paraId="14EBB6B9" w14:textId="77777777" w:rsidR="0055055E" w:rsidRPr="00B422F6" w:rsidRDefault="0055055E" w:rsidP="0055055E">
      <w:pPr>
        <w:spacing w:after="0"/>
        <w:rPr>
          <w:rFonts w:ascii="Times New Roman" w:hAnsi="Times New Roman" w:cs="Times New Roman"/>
        </w:rPr>
      </w:pPr>
      <w:r w:rsidRPr="00B422F6">
        <w:rPr>
          <w:rFonts w:ascii="Times New Roman" w:hAnsi="Times New Roman" w:cs="Times New Roman"/>
          <w:color w:val="000000"/>
        </w:rPr>
        <w:t>Zoning Administrator</w:t>
      </w:r>
    </w:p>
    <w:p w14:paraId="31CDA1FD" w14:textId="77777777" w:rsidR="0055055E" w:rsidRPr="00B422F6" w:rsidRDefault="0055055E" w:rsidP="0055055E">
      <w:pPr>
        <w:spacing w:after="0"/>
        <w:rPr>
          <w:rFonts w:ascii="Times New Roman" w:hAnsi="Times New Roman" w:cs="Times New Roman"/>
        </w:rPr>
      </w:pPr>
      <w:r w:rsidRPr="00B422F6">
        <w:rPr>
          <w:rFonts w:ascii="Times New Roman" w:hAnsi="Times New Roman" w:cs="Times New Roman"/>
          <w:color w:val="000000"/>
        </w:rPr>
        <w:t xml:space="preserve">Permitting and Inspections Department </w:t>
      </w:r>
    </w:p>
    <w:p w14:paraId="38CC2507" w14:textId="77777777" w:rsidR="0055055E" w:rsidRPr="00B422F6" w:rsidRDefault="0055055E" w:rsidP="0055055E">
      <w:pPr>
        <w:spacing w:after="0"/>
        <w:rPr>
          <w:rFonts w:ascii="Times New Roman" w:hAnsi="Times New Roman" w:cs="Times New Roman"/>
        </w:rPr>
      </w:pPr>
      <w:r w:rsidRPr="00B422F6">
        <w:rPr>
          <w:rFonts w:ascii="Times New Roman" w:hAnsi="Times New Roman" w:cs="Times New Roman"/>
          <w:color w:val="000000"/>
        </w:rPr>
        <w:t>City of Portland, Maine</w:t>
      </w:r>
    </w:p>
    <w:p w14:paraId="6C23A1D8" w14:textId="77777777" w:rsidR="0055055E" w:rsidRDefault="0055055E" w:rsidP="0055055E">
      <w:pPr>
        <w:spacing w:after="0"/>
        <w:rPr>
          <w:rFonts w:ascii="Times New Roman" w:hAnsi="Times New Roman" w:cs="Times New Roman"/>
        </w:rPr>
      </w:pPr>
      <w:r w:rsidRPr="00B422F6">
        <w:rPr>
          <w:rFonts w:ascii="Times New Roman" w:hAnsi="Times New Roman" w:cs="Times New Roman"/>
          <w:color w:val="000000"/>
        </w:rPr>
        <w:lastRenderedPageBreak/>
        <w:t>207. 874.8709</w:t>
      </w:r>
    </w:p>
    <w:p w14:paraId="6B2A5E66" w14:textId="2E04CF9C" w:rsidR="00DC10E5" w:rsidRPr="00DC10E5" w:rsidRDefault="00A75CB1" w:rsidP="0055055E">
      <w:pPr>
        <w:spacing w:after="0"/>
        <w:rPr>
          <w:rFonts w:ascii="Times New Roman" w:hAnsi="Times New Roman" w:cs="Times New Roman"/>
        </w:rPr>
      </w:pPr>
      <w:hyperlink r:id="rId8" w:history="1">
        <w:r w:rsidR="0055055E" w:rsidRPr="004B6D90">
          <w:rPr>
            <w:color w:val="1155CC"/>
            <w:u w:val="single"/>
          </w:rPr>
          <w:t>amachado@portlandmaine.gov</w:t>
        </w:r>
      </w:hyperlink>
    </w:p>
    <w:p w14:paraId="5374624B" w14:textId="77777777" w:rsidR="00754220" w:rsidRPr="00DC10E5" w:rsidRDefault="00754220">
      <w:pPr>
        <w:rPr>
          <w:rFonts w:ascii="Times New Roman" w:hAnsi="Times New Roman" w:cs="Times New Roman"/>
        </w:rPr>
      </w:pPr>
    </w:p>
    <w:p w14:paraId="32EBBF2C" w14:textId="77777777" w:rsidR="00B54868" w:rsidRPr="00DC10E5" w:rsidRDefault="00B54868">
      <w:pPr>
        <w:rPr>
          <w:rFonts w:ascii="Times New Roman" w:hAnsi="Times New Roman" w:cs="Times New Roman"/>
        </w:rPr>
      </w:pPr>
    </w:p>
    <w:p w14:paraId="1911D25A" w14:textId="77777777" w:rsidR="00B54868" w:rsidRPr="00DC10E5" w:rsidRDefault="00B54868">
      <w:pPr>
        <w:rPr>
          <w:rFonts w:ascii="Times New Roman" w:hAnsi="Times New Roman" w:cs="Times New Roman"/>
        </w:rPr>
      </w:pPr>
    </w:p>
    <w:p w14:paraId="5BBF9897" w14:textId="77777777" w:rsidR="00B54868" w:rsidRPr="00DC10E5" w:rsidRDefault="00B54868">
      <w:pPr>
        <w:rPr>
          <w:rFonts w:ascii="Times New Roman" w:hAnsi="Times New Roman" w:cs="Times New Roman"/>
        </w:rPr>
      </w:pPr>
    </w:p>
    <w:p w14:paraId="604DC726" w14:textId="77777777" w:rsidR="00B54868" w:rsidRPr="00DC10E5" w:rsidRDefault="00B54868">
      <w:pPr>
        <w:rPr>
          <w:rFonts w:ascii="Times New Roman" w:hAnsi="Times New Roman" w:cs="Times New Roman"/>
        </w:rPr>
      </w:pPr>
    </w:p>
    <w:p w14:paraId="22DDE508" w14:textId="77777777" w:rsidR="00B54868" w:rsidRDefault="00B54868"/>
    <w:p w14:paraId="35A830C9" w14:textId="77777777" w:rsidR="00B54868" w:rsidRDefault="00B54868"/>
    <w:p w14:paraId="1064506F" w14:textId="77777777" w:rsidR="00B54868" w:rsidRDefault="00B54868"/>
    <w:p w14:paraId="736E7BC0" w14:textId="77777777" w:rsidR="00B54868" w:rsidRDefault="00B54868"/>
    <w:p w14:paraId="708E7540" w14:textId="77777777" w:rsidR="00B54868" w:rsidRDefault="00B54868"/>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F7E58" w14:textId="77777777" w:rsidR="006C5512" w:rsidRDefault="006C5512" w:rsidP="00CC4826">
      <w:pPr>
        <w:spacing w:after="0" w:line="240" w:lineRule="auto"/>
      </w:pPr>
      <w:r>
        <w:separator/>
      </w:r>
    </w:p>
  </w:endnote>
  <w:endnote w:type="continuationSeparator" w:id="0">
    <w:p w14:paraId="3966B2DA" w14:textId="77777777" w:rsidR="006C5512" w:rsidRDefault="006C5512"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E2DA5" w14:textId="77777777" w:rsidR="006C5512" w:rsidRDefault="006C5512" w:rsidP="00CC4826">
      <w:pPr>
        <w:spacing w:after="0" w:line="240" w:lineRule="auto"/>
      </w:pPr>
      <w:r>
        <w:separator/>
      </w:r>
    </w:p>
  </w:footnote>
  <w:footnote w:type="continuationSeparator" w:id="0">
    <w:p w14:paraId="0865C485" w14:textId="77777777" w:rsidR="006C5512" w:rsidRDefault="006C5512"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8EBEA474"/>
    <w:lvl w:ilvl="0" w:tplc="7A4C561E">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0C5E60"/>
    <w:rsid w:val="00107BE9"/>
    <w:rsid w:val="001B4890"/>
    <w:rsid w:val="00356D9E"/>
    <w:rsid w:val="004954A9"/>
    <w:rsid w:val="00520943"/>
    <w:rsid w:val="0055055E"/>
    <w:rsid w:val="00561876"/>
    <w:rsid w:val="0064279F"/>
    <w:rsid w:val="006775F7"/>
    <w:rsid w:val="0069395D"/>
    <w:rsid w:val="006C5512"/>
    <w:rsid w:val="006F1F4E"/>
    <w:rsid w:val="00754220"/>
    <w:rsid w:val="007D3827"/>
    <w:rsid w:val="009F1BB0"/>
    <w:rsid w:val="00A23F39"/>
    <w:rsid w:val="00A75CB1"/>
    <w:rsid w:val="00AC1DB2"/>
    <w:rsid w:val="00B3586F"/>
    <w:rsid w:val="00B54868"/>
    <w:rsid w:val="00C600BF"/>
    <w:rsid w:val="00CC4826"/>
    <w:rsid w:val="00CE35D5"/>
    <w:rsid w:val="00D23AA6"/>
    <w:rsid w:val="00DC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2016-10-12T19:24:00Z</cp:lastPrinted>
  <dcterms:created xsi:type="dcterms:W3CDTF">2016-10-12T19:29:00Z</dcterms:created>
  <dcterms:modified xsi:type="dcterms:W3CDTF">2016-10-12T19:29:00Z</dcterms:modified>
</cp:coreProperties>
</file>