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3F61A6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3704AB" w:rsidRDefault="003F61A6" w:rsidP="006506F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SUZIE KENDEIGH</w:t>
            </w:r>
          </w:p>
          <w:p w:rsidR="003704AB" w:rsidRDefault="003F61A6" w:rsidP="006506F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SANDY POINT RD</w:t>
            </w:r>
          </w:p>
          <w:p w:rsidR="003704AB" w:rsidRDefault="003F61A6" w:rsidP="003F61A6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YARMOUTH</w:t>
            </w:r>
            <w:r w:rsidR="003704AB">
              <w:rPr>
                <w:rFonts w:ascii="Times New Roman" w:hAnsi="Times New Roman"/>
              </w:rPr>
              <w:t>, ME 0</w:t>
            </w:r>
            <w:r>
              <w:rPr>
                <w:rFonts w:ascii="Times New Roman" w:hAnsi="Times New Roman"/>
              </w:rPr>
              <w:t>4096</w:t>
            </w: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3F61A6">
        <w:rPr>
          <w:rFonts w:ascii="Times New Roman" w:hAnsi="Times New Roman"/>
          <w:b/>
        </w:rPr>
        <w:t>78 INDIA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3F61A6" w:rsidRPr="003F61A6">
        <w:rPr>
          <w:rFonts w:ascii="Times New Roman" w:hAnsi="Times New Roman"/>
          <w:b/>
        </w:rPr>
        <w:t>028  J</w:t>
      </w:r>
      <w:proofErr w:type="gramEnd"/>
      <w:r w:rsidR="003F61A6" w:rsidRPr="003F61A6">
        <w:rPr>
          <w:rFonts w:ascii="Times New Roman" w:hAnsi="Times New Roman"/>
          <w:b/>
        </w:rPr>
        <w:t>006001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</w:t>
      </w:r>
      <w:bookmarkStart w:id="0" w:name="_GoBack"/>
      <w:bookmarkEnd w:id="0"/>
      <w:r w:rsidR="003D2137">
        <w:rPr>
          <w:rFonts w:ascii="Times New Roman" w:hAnsi="Times New Roman"/>
        </w:rPr>
        <w:t>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6E8A"/>
    <w:rsid w:val="000A37BB"/>
    <w:rsid w:val="000A67AB"/>
    <w:rsid w:val="00144E29"/>
    <w:rsid w:val="001507E2"/>
    <w:rsid w:val="002078A1"/>
    <w:rsid w:val="00210E8A"/>
    <w:rsid w:val="00225709"/>
    <w:rsid w:val="00237EE4"/>
    <w:rsid w:val="002D3C61"/>
    <w:rsid w:val="002F3A3D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B23D4"/>
    <w:rsid w:val="003D2137"/>
    <w:rsid w:val="003D7D4D"/>
    <w:rsid w:val="003E0A86"/>
    <w:rsid w:val="003E685C"/>
    <w:rsid w:val="003F3A0C"/>
    <w:rsid w:val="003F61A6"/>
    <w:rsid w:val="00403104"/>
    <w:rsid w:val="00414908"/>
    <w:rsid w:val="0042176F"/>
    <w:rsid w:val="0044489A"/>
    <w:rsid w:val="004A10F5"/>
    <w:rsid w:val="004C0650"/>
    <w:rsid w:val="004E1705"/>
    <w:rsid w:val="004E743F"/>
    <w:rsid w:val="00517F71"/>
    <w:rsid w:val="005348A1"/>
    <w:rsid w:val="0053697C"/>
    <w:rsid w:val="00553E7D"/>
    <w:rsid w:val="005805EC"/>
    <w:rsid w:val="00591072"/>
    <w:rsid w:val="005A54CB"/>
    <w:rsid w:val="00607573"/>
    <w:rsid w:val="0061751B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8200FC"/>
    <w:rsid w:val="00880774"/>
    <w:rsid w:val="00892423"/>
    <w:rsid w:val="00893F87"/>
    <w:rsid w:val="008E72CE"/>
    <w:rsid w:val="0093435C"/>
    <w:rsid w:val="00975E72"/>
    <w:rsid w:val="009963A6"/>
    <w:rsid w:val="009C3D8C"/>
    <w:rsid w:val="00A65276"/>
    <w:rsid w:val="00A94B8B"/>
    <w:rsid w:val="00A96290"/>
    <w:rsid w:val="00A96BC8"/>
    <w:rsid w:val="00B24BDB"/>
    <w:rsid w:val="00B52291"/>
    <w:rsid w:val="00B717B2"/>
    <w:rsid w:val="00B72626"/>
    <w:rsid w:val="00BB5635"/>
    <w:rsid w:val="00BB7CC2"/>
    <w:rsid w:val="00BC069B"/>
    <w:rsid w:val="00BE0538"/>
    <w:rsid w:val="00BE3522"/>
    <w:rsid w:val="00C050DB"/>
    <w:rsid w:val="00C10F0E"/>
    <w:rsid w:val="00C3170D"/>
    <w:rsid w:val="00C37D85"/>
    <w:rsid w:val="00C71029"/>
    <w:rsid w:val="00C76549"/>
    <w:rsid w:val="00C81C9C"/>
    <w:rsid w:val="00C826D4"/>
    <w:rsid w:val="00C9090A"/>
    <w:rsid w:val="00C924D2"/>
    <w:rsid w:val="00CF029B"/>
    <w:rsid w:val="00CF16F4"/>
    <w:rsid w:val="00D136B8"/>
    <w:rsid w:val="00D55D85"/>
    <w:rsid w:val="00D719AE"/>
    <w:rsid w:val="00D86553"/>
    <w:rsid w:val="00D96289"/>
    <w:rsid w:val="00DB5585"/>
    <w:rsid w:val="00DD2D35"/>
    <w:rsid w:val="00DD6B1D"/>
    <w:rsid w:val="00E03C05"/>
    <w:rsid w:val="00E27F09"/>
    <w:rsid w:val="00E31D9D"/>
    <w:rsid w:val="00E42E8D"/>
    <w:rsid w:val="00E53AFB"/>
    <w:rsid w:val="00E55974"/>
    <w:rsid w:val="00E56404"/>
    <w:rsid w:val="00E67A35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87C37"/>
    <w:rsid w:val="00F96019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1DBA5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C660-9399-4838-8DBE-28CD278A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2017-01-31T17:17:00Z</cp:lastPrinted>
  <dcterms:created xsi:type="dcterms:W3CDTF">2017-02-02T15:59:00Z</dcterms:created>
  <dcterms:modified xsi:type="dcterms:W3CDTF">2017-02-02T16:00:00Z</dcterms:modified>
</cp:coreProperties>
</file>