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54" w:rsidRPr="00554212" w:rsidRDefault="005A5354">
      <w:pPr>
        <w:jc w:val="center"/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SECTION 01045</w:t>
      </w:r>
    </w:p>
    <w:p w:rsidR="005A5354" w:rsidRPr="00554212" w:rsidRDefault="005A5354">
      <w:pPr>
        <w:jc w:val="center"/>
        <w:rPr>
          <w:rFonts w:ascii="Calibri" w:hAnsi="Calibri" w:cs="Calibri"/>
          <w:szCs w:val="22"/>
        </w:rPr>
      </w:pPr>
    </w:p>
    <w:p w:rsidR="005A5354" w:rsidRPr="00554212" w:rsidRDefault="005A5354">
      <w:pPr>
        <w:jc w:val="center"/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CUTTING AND PATCHING</w:t>
      </w:r>
    </w:p>
    <w:p w:rsidR="005A5354" w:rsidRPr="00554212" w:rsidRDefault="008E368A" w:rsidP="008E368A">
      <w:pPr>
        <w:tabs>
          <w:tab w:val="left" w:pos="5940"/>
        </w:tabs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1.</w:t>
      </w:r>
      <w:r w:rsidRPr="00554212">
        <w:rPr>
          <w:rFonts w:ascii="Calibri" w:hAnsi="Calibri" w:cs="Calibri"/>
          <w:szCs w:val="22"/>
        </w:rPr>
        <w:tab/>
        <w:t>GENERAL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1.1 </w:t>
      </w:r>
      <w:r w:rsidRPr="00554212">
        <w:rPr>
          <w:rFonts w:ascii="Calibri" w:hAnsi="Calibri" w:cs="Calibri"/>
          <w:szCs w:val="22"/>
        </w:rPr>
        <w:tab/>
        <w:t>REFERENCES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A. </w:t>
      </w:r>
      <w:r w:rsidRPr="00554212">
        <w:rPr>
          <w:rFonts w:ascii="Calibri" w:hAnsi="Calibri" w:cs="Calibri"/>
          <w:szCs w:val="22"/>
        </w:rPr>
        <w:tab/>
        <w:t xml:space="preserve">Drawings and general provisions of Contract, including General and Supplementary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Conditions and Division 1 Specification sections, apply to work of this Section.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B.  </w:t>
      </w:r>
      <w:r w:rsidRPr="00554212">
        <w:rPr>
          <w:rFonts w:ascii="Calibri" w:hAnsi="Calibri" w:cs="Calibri"/>
          <w:szCs w:val="22"/>
        </w:rPr>
        <w:tab/>
        <w:t>Divisions 2 through 16.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1.2 </w:t>
      </w:r>
      <w:r w:rsidRPr="00554212">
        <w:rPr>
          <w:rFonts w:ascii="Calibri" w:hAnsi="Calibri" w:cs="Calibri"/>
          <w:szCs w:val="22"/>
        </w:rPr>
        <w:tab/>
        <w:t>DESCRIPTION OF WORK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 w:rsidP="005E6CE3">
      <w:pPr>
        <w:ind w:left="864" w:hanging="429"/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A. </w:t>
      </w:r>
      <w:r w:rsidRPr="00554212">
        <w:rPr>
          <w:rFonts w:ascii="Calibri" w:hAnsi="Calibri" w:cs="Calibri"/>
          <w:szCs w:val="22"/>
        </w:rPr>
        <w:tab/>
        <w:t>Definition:  "Cutting and patching" includes cutting i</w:t>
      </w:r>
      <w:r w:rsidR="005E6CE3" w:rsidRPr="00554212">
        <w:rPr>
          <w:rFonts w:ascii="Calibri" w:hAnsi="Calibri" w:cs="Calibri"/>
          <w:szCs w:val="22"/>
        </w:rPr>
        <w:t xml:space="preserve">nto existing construction to </w:t>
      </w:r>
      <w:r w:rsidRPr="00554212">
        <w:rPr>
          <w:rFonts w:ascii="Calibri" w:hAnsi="Calibri" w:cs="Calibri"/>
          <w:szCs w:val="22"/>
        </w:rPr>
        <w:t>provide for the installation or performance of other wor</w:t>
      </w:r>
      <w:r w:rsidR="005E6CE3" w:rsidRPr="00554212">
        <w:rPr>
          <w:rFonts w:ascii="Calibri" w:hAnsi="Calibri" w:cs="Calibri"/>
          <w:szCs w:val="22"/>
        </w:rPr>
        <w:t xml:space="preserve">k and subsequent fitting and </w:t>
      </w:r>
      <w:r w:rsidRPr="00554212">
        <w:rPr>
          <w:rFonts w:ascii="Calibri" w:hAnsi="Calibri" w:cs="Calibri"/>
          <w:szCs w:val="22"/>
        </w:rPr>
        <w:t>patching required to restore surfaces to their original condition.  This section does not</w:t>
      </w:r>
      <w:r w:rsidR="005E6CE3" w:rsidRPr="00554212">
        <w:rPr>
          <w:rFonts w:ascii="Calibri" w:hAnsi="Calibri" w:cs="Calibri"/>
          <w:szCs w:val="22"/>
        </w:rPr>
        <w:t xml:space="preserve"> </w:t>
      </w:r>
      <w:r w:rsidRPr="00554212">
        <w:rPr>
          <w:rFonts w:ascii="Calibri" w:hAnsi="Calibri" w:cs="Calibri"/>
          <w:szCs w:val="22"/>
        </w:rPr>
        <w:t>apply to new work that has been installed as part of the Work.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</w:t>
      </w:r>
      <w:r w:rsidRPr="00554212">
        <w:rPr>
          <w:rFonts w:ascii="Calibri" w:hAnsi="Calibri" w:cs="Calibri"/>
          <w:szCs w:val="22"/>
        </w:rPr>
        <w:tab/>
        <w:t xml:space="preserve">B. </w:t>
      </w:r>
      <w:r w:rsidRPr="00554212">
        <w:rPr>
          <w:rFonts w:ascii="Calibri" w:hAnsi="Calibri" w:cs="Calibri"/>
          <w:szCs w:val="22"/>
        </w:rPr>
        <w:tab/>
        <w:t xml:space="preserve">Structural Work:  Do not cut-and-patch structural work in a manner resulting in a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reduction of load-carrying capacity or load/deflection ratio.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C. </w:t>
      </w:r>
      <w:r w:rsidRPr="00554212">
        <w:rPr>
          <w:rFonts w:ascii="Calibri" w:hAnsi="Calibri" w:cs="Calibri"/>
          <w:szCs w:val="22"/>
        </w:rPr>
        <w:tab/>
        <w:t xml:space="preserve">Operational/Safety Limitations:  Do not cut-and-patch operational elements and safety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components in a manner resulting in decreased performance, shortened useful life, or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increased maintenance.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D. </w:t>
      </w:r>
      <w:r w:rsidRPr="00554212">
        <w:rPr>
          <w:rFonts w:ascii="Calibri" w:hAnsi="Calibri" w:cs="Calibri"/>
          <w:szCs w:val="22"/>
        </w:rPr>
        <w:tab/>
        <w:t xml:space="preserve">Visual/Quality Limitations:  Do not cut-and-patch work exposed to view (exterior and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interior) in a manner resulting in noticeable reduction of aesthetic qualities and similar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qualities, as judged by the Architect/Engineer.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E.  </w:t>
      </w:r>
      <w:r w:rsidRPr="00554212">
        <w:rPr>
          <w:rFonts w:ascii="Calibri" w:hAnsi="Calibri" w:cs="Calibri"/>
          <w:szCs w:val="22"/>
        </w:rPr>
        <w:tab/>
        <w:t xml:space="preserve">Limitation on Approvals:  The Architect/Engineer's approval to proceed with cutting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and patching does not waive right to later require removal/replacement of work found to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be cut-and-patched in an unsatisfactory manner, as judged by the Architect/Engineer.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F. </w:t>
      </w:r>
      <w:r w:rsidRPr="00554212">
        <w:rPr>
          <w:rFonts w:ascii="Calibri" w:hAnsi="Calibri" w:cs="Calibri"/>
          <w:szCs w:val="22"/>
        </w:rPr>
        <w:tab/>
        <w:t xml:space="preserve">Materials marked to be removed and reused shall be repaired as necessary to maintain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their existing condition.  When repair is not sufficient, existing materials shall be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disposed of and new materials installed to match existing materials.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  <w:t xml:space="preserve">G. </w:t>
      </w:r>
      <w:r w:rsidRPr="00554212">
        <w:rPr>
          <w:rFonts w:ascii="Calibri" w:hAnsi="Calibri" w:cs="Calibri"/>
          <w:szCs w:val="22"/>
        </w:rPr>
        <w:tab/>
        <w:t xml:space="preserve">Refer to other sections of these specifications for specific cutting and patching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requirements and limitations applicable to individual units of work.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</w:t>
      </w:r>
      <w:r w:rsidRPr="00554212">
        <w:rPr>
          <w:rFonts w:ascii="Calibri" w:hAnsi="Calibri" w:cs="Calibri"/>
          <w:szCs w:val="22"/>
        </w:rPr>
        <w:tab/>
        <w:t xml:space="preserve">H.  </w:t>
      </w:r>
      <w:r w:rsidRPr="00554212">
        <w:rPr>
          <w:rFonts w:ascii="Calibri" w:hAnsi="Calibri" w:cs="Calibri"/>
          <w:szCs w:val="22"/>
        </w:rPr>
        <w:tab/>
        <w:t xml:space="preserve">Unless otherwise specified, requirements of this Section apply to Mechanical and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Electrical work.  Refer to Divisions 15 and 16 for additional requirements and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limitations on cutting and patching of mechanical and electrical work.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1.3</w:t>
      </w:r>
      <w:r w:rsidRPr="00554212">
        <w:rPr>
          <w:rFonts w:ascii="Calibri" w:hAnsi="Calibri" w:cs="Calibri"/>
          <w:szCs w:val="22"/>
        </w:rPr>
        <w:tab/>
        <w:t>QUALITY ASSURANCE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A. </w:t>
      </w:r>
      <w:r w:rsidRPr="00554212">
        <w:rPr>
          <w:rFonts w:ascii="Calibri" w:hAnsi="Calibri" w:cs="Calibri"/>
          <w:szCs w:val="22"/>
        </w:rPr>
        <w:tab/>
        <w:t xml:space="preserve">Refer to Section 01631, Products and Substitutions, for general provisions covering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product selection, substitutions, material storage and installation.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B.  </w:t>
      </w:r>
      <w:r w:rsidRPr="00554212">
        <w:rPr>
          <w:rFonts w:ascii="Calibri" w:hAnsi="Calibri" w:cs="Calibri"/>
          <w:szCs w:val="22"/>
        </w:rPr>
        <w:tab/>
        <w:t xml:space="preserve">Refer to Section 01400, Quality Control Services, for provisions for testing and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inspections.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</w:t>
      </w:r>
      <w:r w:rsidRPr="00554212">
        <w:rPr>
          <w:rFonts w:ascii="Calibri" w:hAnsi="Calibri" w:cs="Calibri"/>
          <w:szCs w:val="22"/>
        </w:rPr>
        <w:tab/>
        <w:t xml:space="preserve">C.  </w:t>
      </w:r>
      <w:r w:rsidRPr="00554212">
        <w:rPr>
          <w:rFonts w:ascii="Calibri" w:hAnsi="Calibri" w:cs="Calibri"/>
          <w:szCs w:val="22"/>
        </w:rPr>
        <w:tab/>
        <w:t xml:space="preserve">Refer to specific Specification Section covering subject in question for quality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assurance requirements.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1.4</w:t>
      </w:r>
      <w:r w:rsidRPr="00554212">
        <w:rPr>
          <w:rFonts w:ascii="Calibri" w:hAnsi="Calibri" w:cs="Calibri"/>
          <w:szCs w:val="22"/>
        </w:rPr>
        <w:tab/>
        <w:t>SUBMITTALS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</w:t>
      </w:r>
      <w:r w:rsidRPr="00554212">
        <w:rPr>
          <w:rFonts w:ascii="Calibri" w:hAnsi="Calibri" w:cs="Calibri"/>
          <w:szCs w:val="22"/>
        </w:rPr>
        <w:tab/>
        <w:t>A.</w:t>
      </w:r>
      <w:r w:rsidRPr="00554212">
        <w:rPr>
          <w:rFonts w:ascii="Calibri" w:hAnsi="Calibri" w:cs="Calibri"/>
          <w:szCs w:val="22"/>
        </w:rPr>
        <w:tab/>
        <w:t>Issue submittals in accordance with Section 01300, Submittals.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B.  </w:t>
      </w:r>
      <w:r w:rsidRPr="00554212">
        <w:rPr>
          <w:rFonts w:ascii="Calibri" w:hAnsi="Calibri" w:cs="Calibri"/>
          <w:szCs w:val="22"/>
        </w:rPr>
        <w:tab/>
        <w:t xml:space="preserve">Refer to specific Specification Section covering subject in question for submittal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requirements.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2. </w:t>
      </w:r>
      <w:r w:rsidRPr="00554212">
        <w:rPr>
          <w:rFonts w:ascii="Calibri" w:hAnsi="Calibri" w:cs="Calibri"/>
          <w:szCs w:val="22"/>
        </w:rPr>
        <w:tab/>
        <w:t>PRODUCTS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2.1</w:t>
      </w:r>
      <w:r w:rsidRPr="00554212">
        <w:rPr>
          <w:rFonts w:ascii="Calibri" w:hAnsi="Calibri" w:cs="Calibri"/>
          <w:szCs w:val="22"/>
        </w:rPr>
        <w:tab/>
        <w:t>GENERAL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</w:t>
      </w:r>
      <w:r w:rsidRPr="00554212">
        <w:rPr>
          <w:rFonts w:ascii="Calibri" w:hAnsi="Calibri" w:cs="Calibri"/>
          <w:szCs w:val="22"/>
        </w:rPr>
        <w:tab/>
        <w:t xml:space="preserve">A. </w:t>
      </w:r>
      <w:r w:rsidRPr="00554212">
        <w:rPr>
          <w:rFonts w:ascii="Calibri" w:hAnsi="Calibri" w:cs="Calibri"/>
          <w:szCs w:val="22"/>
        </w:rPr>
        <w:tab/>
        <w:t xml:space="preserve">Use materials for cutting and patching that are identical to existing materials.  If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identical materials are not available, or cannot be used, use materials that match existing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adjacent surfaces to the fullest extent possible with regard to visual effect.  Use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materials for cutting and patching that will result in equal-or-better performance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characteristics.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  <w:t>B.</w:t>
      </w:r>
      <w:r w:rsidRPr="00554212">
        <w:rPr>
          <w:rFonts w:ascii="Calibri" w:hAnsi="Calibri" w:cs="Calibri"/>
          <w:szCs w:val="22"/>
        </w:rPr>
        <w:tab/>
        <w:t>Fire-stopping: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1.</w:t>
      </w:r>
      <w:r w:rsidRPr="00554212">
        <w:rPr>
          <w:rFonts w:ascii="Calibri" w:hAnsi="Calibri" w:cs="Calibri"/>
          <w:szCs w:val="22"/>
        </w:rPr>
        <w:tab/>
        <w:t xml:space="preserve">Seal openings in fire-rated walls and floors to make a tight fit with penetrating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items, using appropriate non-combustible filler material. to provide a rating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equivalent to wall/floor assemble.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2.</w:t>
      </w:r>
      <w:r w:rsidRPr="00554212">
        <w:rPr>
          <w:rFonts w:ascii="Calibri" w:hAnsi="Calibri" w:cs="Calibri"/>
          <w:szCs w:val="22"/>
        </w:rPr>
        <w:tab/>
        <w:t>Acceptable filler materials include: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a.</w:t>
      </w:r>
      <w:r w:rsidRPr="00554212">
        <w:rPr>
          <w:rFonts w:ascii="Calibri" w:hAnsi="Calibri" w:cs="Calibri"/>
          <w:szCs w:val="22"/>
        </w:rPr>
        <w:tab/>
        <w:t>Concrete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b.</w:t>
      </w:r>
      <w:r w:rsidRPr="00554212">
        <w:rPr>
          <w:rFonts w:ascii="Calibri" w:hAnsi="Calibri" w:cs="Calibri"/>
          <w:szCs w:val="22"/>
        </w:rPr>
        <w:tab/>
        <w:t>Cementitious proprietary product:  Zonolite Firestop ZF-1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c.</w:t>
      </w:r>
      <w:r w:rsidRPr="00554212">
        <w:rPr>
          <w:rFonts w:ascii="Calibri" w:hAnsi="Calibri" w:cs="Calibri"/>
          <w:szCs w:val="22"/>
        </w:rPr>
        <w:tab/>
        <w:t xml:space="preserve">Blanket-type mineral-fiber or ceramic-fiber insulation (glass-fiber insulation is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not acceptable)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d.</w:t>
      </w:r>
      <w:r w:rsidRPr="00554212">
        <w:rPr>
          <w:rFonts w:ascii="Calibri" w:hAnsi="Calibri" w:cs="Calibri"/>
          <w:szCs w:val="22"/>
        </w:rPr>
        <w:tab/>
        <w:t xml:space="preserve">Fire-resistant sealant:  Domtar Fire-Halt, Dow Corning Fire Stop, Hilti CS 240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Firestop, or Nelson CLK or CMP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e.</w:t>
      </w:r>
      <w:r w:rsidRPr="00554212">
        <w:rPr>
          <w:rFonts w:ascii="Calibri" w:hAnsi="Calibri" w:cs="Calibri"/>
          <w:szCs w:val="22"/>
        </w:rPr>
        <w:tab/>
        <w:t xml:space="preserve">Fire-resistant silicone foam:  Dow Corning RTV Foam Penetration Seal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System, Hilti CB 120 Adhesive Filling and Sealing Foam, Tremco Fyre-Sil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f.</w:t>
      </w:r>
      <w:r w:rsidRPr="00554212">
        <w:rPr>
          <w:rFonts w:ascii="Calibri" w:hAnsi="Calibri" w:cs="Calibri"/>
          <w:szCs w:val="22"/>
        </w:rPr>
        <w:tab/>
        <w:t xml:space="preserve">Flexible intumescent strip wrapped around pipe penetrations:  Dow Corning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Fire Stop Intumescent Wrap, Hilti CS 24720 Intumescent Wrap, Nelson RSW,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Tremco TREMstop WS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g.</w:t>
      </w:r>
      <w:r w:rsidRPr="00554212">
        <w:rPr>
          <w:rFonts w:ascii="Calibri" w:hAnsi="Calibri" w:cs="Calibri"/>
          <w:szCs w:val="22"/>
        </w:rPr>
        <w:tab/>
        <w:t xml:space="preserve">Intumescent fibrous material enclosed in a polyethylene envelope:  Nelson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PLW, Tremco TREMstop PS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h.</w:t>
      </w:r>
      <w:r w:rsidRPr="00554212">
        <w:rPr>
          <w:rFonts w:ascii="Calibri" w:hAnsi="Calibri" w:cs="Calibri"/>
          <w:szCs w:val="22"/>
        </w:rPr>
        <w:tab/>
        <w:t>Pliable intumescent putty:  Nelson FSP Flameseal, Tremco TREMstop WBM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lastRenderedPageBreak/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i.</w:t>
      </w:r>
      <w:r w:rsidRPr="00554212">
        <w:rPr>
          <w:rFonts w:ascii="Calibri" w:hAnsi="Calibri" w:cs="Calibri"/>
          <w:szCs w:val="22"/>
        </w:rPr>
        <w:tab/>
        <w:t xml:space="preserve">Water-based intumescent fire-protective coating for electrical cables:  Nelson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CTG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>3.</w:t>
      </w:r>
      <w:r w:rsidRPr="00554212">
        <w:rPr>
          <w:rFonts w:ascii="Calibri" w:hAnsi="Calibri" w:cs="Calibri"/>
          <w:szCs w:val="22"/>
        </w:rPr>
        <w:tab/>
        <w:t xml:space="preserve">Neatly patch and seal exposed-to-view openings, using sealants, tooled mortar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joints, escutcheons, or flanged collars, as appropriate.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3. </w:t>
      </w:r>
      <w:r w:rsidRPr="00554212">
        <w:rPr>
          <w:rFonts w:ascii="Calibri" w:hAnsi="Calibri" w:cs="Calibri"/>
          <w:szCs w:val="22"/>
        </w:rPr>
        <w:tab/>
        <w:t>EXECUTION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3.1</w:t>
      </w:r>
      <w:r w:rsidRPr="00554212">
        <w:rPr>
          <w:rFonts w:ascii="Calibri" w:hAnsi="Calibri" w:cs="Calibri"/>
          <w:szCs w:val="22"/>
        </w:rPr>
        <w:tab/>
        <w:t>INSPECTION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</w:t>
      </w:r>
      <w:r w:rsidRPr="00554212">
        <w:rPr>
          <w:rFonts w:ascii="Calibri" w:hAnsi="Calibri" w:cs="Calibri"/>
          <w:szCs w:val="22"/>
        </w:rPr>
        <w:tab/>
        <w:t xml:space="preserve">A. </w:t>
      </w:r>
      <w:r w:rsidRPr="00554212">
        <w:rPr>
          <w:rFonts w:ascii="Calibri" w:hAnsi="Calibri" w:cs="Calibri"/>
          <w:szCs w:val="22"/>
        </w:rPr>
        <w:tab/>
        <w:t xml:space="preserve">Before cutting, examine surfaces to be cut and patched and conditions under which the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work is to be performed.  If unsafe or otherwise unsatisfactory conditions are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encountered, take corrective action before proceeding with the work.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3.2 </w:t>
      </w:r>
      <w:r w:rsidRPr="00554212">
        <w:rPr>
          <w:rFonts w:ascii="Calibri" w:hAnsi="Calibri" w:cs="Calibri"/>
          <w:szCs w:val="22"/>
        </w:rPr>
        <w:tab/>
        <w:t>TEMPORARY SUPPORT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A. </w:t>
      </w:r>
      <w:r w:rsidRPr="00554212">
        <w:rPr>
          <w:rFonts w:ascii="Calibri" w:hAnsi="Calibri" w:cs="Calibri"/>
          <w:szCs w:val="22"/>
        </w:rPr>
        <w:tab/>
        <w:t>To prevent failure provide temporary support of work to be cut.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3.3 </w:t>
      </w:r>
      <w:r w:rsidRPr="00554212">
        <w:rPr>
          <w:rFonts w:ascii="Calibri" w:hAnsi="Calibri" w:cs="Calibri"/>
          <w:szCs w:val="22"/>
        </w:rPr>
        <w:tab/>
        <w:t>PROTECTION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A. </w:t>
      </w:r>
      <w:r w:rsidRPr="00554212">
        <w:rPr>
          <w:rFonts w:ascii="Calibri" w:hAnsi="Calibri" w:cs="Calibri"/>
          <w:szCs w:val="22"/>
        </w:rPr>
        <w:tab/>
        <w:t xml:space="preserve">Protect other work during cutting and patching to prevent damage.  Provide protection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from adverse weather conditions for that part of the proje</w:t>
      </w:r>
      <w:r w:rsidR="00026957" w:rsidRPr="00554212">
        <w:rPr>
          <w:rFonts w:ascii="Calibri" w:hAnsi="Calibri" w:cs="Calibri"/>
          <w:szCs w:val="22"/>
        </w:rPr>
        <w:t xml:space="preserve">ct that may be exposed during </w:t>
      </w:r>
      <w:r w:rsidR="00026957" w:rsidRPr="00554212">
        <w:rPr>
          <w:rFonts w:ascii="Calibri" w:hAnsi="Calibri" w:cs="Calibri"/>
          <w:szCs w:val="22"/>
        </w:rPr>
        <w:tab/>
      </w:r>
      <w:r w:rsidR="00026957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cutting and patching operations.  Avoid interference with use of adjoining areas or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interruption of free passage to adjoining areas.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3.4 </w:t>
      </w:r>
      <w:r w:rsidRPr="00554212">
        <w:rPr>
          <w:rFonts w:ascii="Calibri" w:hAnsi="Calibri" w:cs="Calibri"/>
          <w:szCs w:val="22"/>
        </w:rPr>
        <w:tab/>
        <w:t>PERFORMANCE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 xml:space="preserve">A. </w:t>
      </w:r>
      <w:r w:rsidRPr="00554212">
        <w:rPr>
          <w:rFonts w:ascii="Calibri" w:hAnsi="Calibri" w:cs="Calibri"/>
          <w:szCs w:val="22"/>
        </w:rPr>
        <w:tab/>
        <w:t xml:space="preserve">Employ skilled workmen to perform cutting and patching work.  Except as otherwise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indicated or as approved by the Architect/Engineer, proceed with cutting and patching at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the earliest feasible time and complete work without delay.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</w:t>
      </w:r>
      <w:r w:rsidRPr="00554212">
        <w:rPr>
          <w:rFonts w:ascii="Calibri" w:hAnsi="Calibri" w:cs="Calibri"/>
          <w:szCs w:val="22"/>
        </w:rPr>
        <w:tab/>
        <w:t xml:space="preserve">B. </w:t>
      </w:r>
      <w:r w:rsidRPr="00554212">
        <w:rPr>
          <w:rFonts w:ascii="Calibri" w:hAnsi="Calibri" w:cs="Calibri"/>
          <w:szCs w:val="22"/>
        </w:rPr>
        <w:tab/>
        <w:t>Cutting:</w:t>
      </w: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    </w:t>
      </w:r>
      <w:r w:rsidRPr="00554212">
        <w:rPr>
          <w:rFonts w:ascii="Calibri" w:hAnsi="Calibri" w:cs="Calibri"/>
          <w:szCs w:val="22"/>
        </w:rPr>
        <w:tab/>
        <w:t xml:space="preserve">1. </w:t>
      </w:r>
      <w:r w:rsidRPr="00554212">
        <w:rPr>
          <w:rFonts w:ascii="Calibri" w:hAnsi="Calibri" w:cs="Calibri"/>
          <w:szCs w:val="22"/>
        </w:rPr>
        <w:tab/>
        <w:t xml:space="preserve">Cut the work using methods that are least likely to damage work to be retained or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adjoining work.  Provide dust barriers to prevent dust from entering existing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building beyond immediate work area.  Where possible, review proposed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procedures with the original installer; comply with original installer's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recommendations.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 w:rsidP="005E6CE3">
      <w:pPr>
        <w:ind w:left="1290" w:hanging="420"/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2. </w:t>
      </w:r>
      <w:r w:rsidRPr="00554212">
        <w:rPr>
          <w:rFonts w:ascii="Calibri" w:hAnsi="Calibri" w:cs="Calibri"/>
          <w:szCs w:val="22"/>
        </w:rPr>
        <w:tab/>
        <w:t xml:space="preserve">In general, where cutting is required, use hand or small power tools designed for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  <w:t xml:space="preserve">sawing or grinding, not hammering and chopping.  Cut through concrete and </w:t>
      </w:r>
      <w:r w:rsidRPr="00554212">
        <w:rPr>
          <w:rFonts w:ascii="Calibri" w:hAnsi="Calibri" w:cs="Calibri"/>
          <w:szCs w:val="22"/>
        </w:rPr>
        <w:tab/>
        <w:t>masonry using a cutting machine such as a carborundum saw or core drill to insure a neat hole.  Cut holes and slots neatly to size req</w:t>
      </w:r>
      <w:r w:rsidR="005E6CE3" w:rsidRPr="00554212">
        <w:rPr>
          <w:rFonts w:ascii="Calibri" w:hAnsi="Calibri" w:cs="Calibri"/>
          <w:szCs w:val="22"/>
        </w:rPr>
        <w:t xml:space="preserve">uired with minimum disturbance </w:t>
      </w:r>
      <w:r w:rsidRPr="00554212">
        <w:rPr>
          <w:rFonts w:ascii="Calibri" w:hAnsi="Calibri" w:cs="Calibri"/>
          <w:szCs w:val="22"/>
        </w:rPr>
        <w:t>of adjacent work.  To avoid marring existing finished s</w:t>
      </w:r>
      <w:r w:rsidR="005E6CE3" w:rsidRPr="00554212">
        <w:rPr>
          <w:rFonts w:ascii="Calibri" w:hAnsi="Calibri" w:cs="Calibri"/>
          <w:szCs w:val="22"/>
        </w:rPr>
        <w:t xml:space="preserve">urfaces, cut or drill from the </w:t>
      </w:r>
      <w:r w:rsidRPr="00554212">
        <w:rPr>
          <w:rFonts w:ascii="Calibri" w:hAnsi="Calibri" w:cs="Calibri"/>
          <w:szCs w:val="22"/>
        </w:rPr>
        <w:t>exposed or finished side into concealed surfaces.  Temporarily cover openings</w:t>
      </w:r>
      <w:r w:rsidR="005E6CE3" w:rsidRPr="00554212">
        <w:rPr>
          <w:rFonts w:ascii="Calibri" w:hAnsi="Calibri" w:cs="Calibri"/>
          <w:szCs w:val="22"/>
        </w:rPr>
        <w:t xml:space="preserve"> </w:t>
      </w:r>
      <w:r w:rsidRPr="00554212">
        <w:rPr>
          <w:rFonts w:ascii="Calibri" w:hAnsi="Calibri" w:cs="Calibri"/>
          <w:szCs w:val="22"/>
        </w:rPr>
        <w:t>when not in use.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    </w:t>
      </w:r>
      <w:r w:rsidRPr="00554212">
        <w:rPr>
          <w:rFonts w:ascii="Calibri" w:hAnsi="Calibri" w:cs="Calibri"/>
          <w:szCs w:val="22"/>
        </w:rPr>
        <w:tab/>
        <w:t xml:space="preserve">3. </w:t>
      </w:r>
      <w:r w:rsidRPr="00554212">
        <w:rPr>
          <w:rFonts w:ascii="Calibri" w:hAnsi="Calibri" w:cs="Calibri"/>
          <w:szCs w:val="22"/>
        </w:rPr>
        <w:tab/>
        <w:t xml:space="preserve">Comply with requirements of applicable sections of Division 2 where cutting and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patching requires excavating and backfilling.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lastRenderedPageBreak/>
        <w:t xml:space="preserve">         </w:t>
      </w:r>
      <w:r w:rsidRPr="00554212">
        <w:rPr>
          <w:rFonts w:ascii="Calibri" w:hAnsi="Calibri" w:cs="Calibri"/>
          <w:szCs w:val="22"/>
        </w:rPr>
        <w:tab/>
        <w:t xml:space="preserve">4. </w:t>
      </w:r>
      <w:r w:rsidRPr="00554212">
        <w:rPr>
          <w:rFonts w:ascii="Calibri" w:hAnsi="Calibri" w:cs="Calibri"/>
          <w:szCs w:val="22"/>
        </w:rPr>
        <w:tab/>
        <w:t xml:space="preserve">By-pass utility services such as pipe and conduit, before cutting, where such utility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services are shown or required to be removed, relocated or abandoned.  Cut-off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conduit and pipe in walls or partitions to be removed.  After by-pass and cutting,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cap, valve or plug and seal tight remaining portion of pipe and conduit to prevent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entrance of moisture or other foreign matter.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ab/>
        <w:t xml:space="preserve">C. </w:t>
      </w:r>
      <w:r w:rsidRPr="00554212">
        <w:rPr>
          <w:rFonts w:ascii="Calibri" w:hAnsi="Calibri" w:cs="Calibri"/>
          <w:szCs w:val="22"/>
        </w:rPr>
        <w:tab/>
        <w:t>Patching: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    </w:t>
      </w:r>
      <w:r w:rsidRPr="00554212">
        <w:rPr>
          <w:rFonts w:ascii="Calibri" w:hAnsi="Calibri" w:cs="Calibri"/>
          <w:szCs w:val="22"/>
        </w:rPr>
        <w:tab/>
        <w:t xml:space="preserve">1. </w:t>
      </w:r>
      <w:r w:rsidRPr="00554212">
        <w:rPr>
          <w:rFonts w:ascii="Calibri" w:hAnsi="Calibri" w:cs="Calibri"/>
          <w:szCs w:val="22"/>
        </w:rPr>
        <w:tab/>
        <w:t xml:space="preserve">Patch with seams which are durable and as invisible as possible.  Comply with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specified tolerances for the work.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    </w:t>
      </w:r>
      <w:r w:rsidRPr="00554212">
        <w:rPr>
          <w:rFonts w:ascii="Calibri" w:hAnsi="Calibri" w:cs="Calibri"/>
          <w:szCs w:val="22"/>
        </w:rPr>
        <w:tab/>
        <w:t xml:space="preserve">2.  </w:t>
      </w:r>
      <w:r w:rsidRPr="00554212">
        <w:rPr>
          <w:rFonts w:ascii="Calibri" w:hAnsi="Calibri" w:cs="Calibri"/>
          <w:szCs w:val="22"/>
        </w:rPr>
        <w:tab/>
        <w:t>Where feasible, inspect and test patched areas to demonstrate integrity of work.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    </w:t>
      </w:r>
      <w:r w:rsidRPr="00554212">
        <w:rPr>
          <w:rFonts w:ascii="Calibri" w:hAnsi="Calibri" w:cs="Calibri"/>
          <w:szCs w:val="22"/>
        </w:rPr>
        <w:tab/>
        <w:t xml:space="preserve">3.  </w:t>
      </w:r>
      <w:r w:rsidRPr="00554212">
        <w:rPr>
          <w:rFonts w:ascii="Calibri" w:hAnsi="Calibri" w:cs="Calibri"/>
          <w:szCs w:val="22"/>
        </w:rPr>
        <w:tab/>
        <w:t xml:space="preserve">Restore exposed finishes of patched areas and where necessary extend finish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restoration into retained adjoining work in a manner which will eliminate evidence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of patching and refinishing.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 w:rsidP="00026957">
      <w:pPr>
        <w:ind w:left="1290" w:hanging="420"/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4.  </w:t>
      </w:r>
      <w:r w:rsidRPr="00554212">
        <w:rPr>
          <w:rFonts w:ascii="Calibri" w:hAnsi="Calibri" w:cs="Calibri"/>
          <w:szCs w:val="22"/>
        </w:rPr>
        <w:tab/>
        <w:t xml:space="preserve">Where removal of walls or partitions extends one finished area into another finished </w:t>
      </w:r>
      <w:r w:rsidRPr="00554212">
        <w:rPr>
          <w:rFonts w:ascii="Calibri" w:hAnsi="Calibri" w:cs="Calibri"/>
          <w:szCs w:val="22"/>
        </w:rPr>
        <w:tab/>
        <w:t>area, patch and repair floor and wall surfaces in the new space to provide an even surface of uniform color and appearance.  If necessary</w:t>
      </w:r>
      <w:r w:rsidR="00026957" w:rsidRPr="00554212">
        <w:rPr>
          <w:rFonts w:ascii="Calibri" w:hAnsi="Calibri" w:cs="Calibri"/>
          <w:szCs w:val="22"/>
        </w:rPr>
        <w:t xml:space="preserve"> to achieve uniform color and </w:t>
      </w:r>
      <w:r w:rsidR="00026957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appearance, remove existing floor and wall cove</w:t>
      </w:r>
      <w:r w:rsidR="00026957" w:rsidRPr="00554212">
        <w:rPr>
          <w:rFonts w:ascii="Calibri" w:hAnsi="Calibri" w:cs="Calibri"/>
          <w:szCs w:val="22"/>
        </w:rPr>
        <w:t xml:space="preserve">rings and replace with new </w:t>
      </w:r>
      <w:r w:rsidRPr="00554212">
        <w:rPr>
          <w:rFonts w:ascii="Calibri" w:hAnsi="Calibri" w:cs="Calibri"/>
          <w:szCs w:val="22"/>
        </w:rPr>
        <w:t>materials.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    </w:t>
      </w:r>
      <w:r w:rsidRPr="00554212">
        <w:rPr>
          <w:rFonts w:ascii="Calibri" w:hAnsi="Calibri" w:cs="Calibri"/>
          <w:szCs w:val="22"/>
        </w:rPr>
        <w:tab/>
        <w:t xml:space="preserve">5.  </w:t>
      </w:r>
      <w:r w:rsidRPr="00554212">
        <w:rPr>
          <w:rFonts w:ascii="Calibri" w:hAnsi="Calibri" w:cs="Calibri"/>
          <w:szCs w:val="22"/>
        </w:rPr>
        <w:tab/>
        <w:t xml:space="preserve">Where patch occurs in a smooth painted surface, extend final paint coat over entire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 xml:space="preserve">unbroken surface containing patch, after patched area has received prime and base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coat.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    </w:t>
      </w:r>
      <w:r w:rsidRPr="00554212">
        <w:rPr>
          <w:rFonts w:ascii="Calibri" w:hAnsi="Calibri" w:cs="Calibri"/>
          <w:szCs w:val="22"/>
        </w:rPr>
        <w:tab/>
        <w:t xml:space="preserve">6.  </w:t>
      </w:r>
      <w:r w:rsidRPr="00554212">
        <w:rPr>
          <w:rFonts w:ascii="Calibri" w:hAnsi="Calibri" w:cs="Calibri"/>
          <w:szCs w:val="22"/>
        </w:rPr>
        <w:tab/>
        <w:t xml:space="preserve">Patch, repair or rehang existing ceilings as necessary to provide an even plane </w:t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Pr="00554212">
        <w:rPr>
          <w:rFonts w:ascii="Calibri" w:hAnsi="Calibri" w:cs="Calibri"/>
          <w:szCs w:val="22"/>
        </w:rPr>
        <w:t>surface of uniform appearance.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3.5</w:t>
      </w:r>
      <w:r w:rsidRPr="00554212">
        <w:rPr>
          <w:rFonts w:ascii="Calibri" w:hAnsi="Calibri" w:cs="Calibri"/>
          <w:szCs w:val="22"/>
        </w:rPr>
        <w:tab/>
        <w:t>MAINTENANCE OF TRAFFIC, ACCESS, AND UTILITIES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</w:t>
      </w:r>
    </w:p>
    <w:p w:rsidR="005A5354" w:rsidRPr="00554212" w:rsidRDefault="00863FA1">
      <w:pPr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 xml:space="preserve">     </w:t>
      </w:r>
      <w:r w:rsidRPr="00554212">
        <w:rPr>
          <w:rFonts w:ascii="Calibri" w:hAnsi="Calibri" w:cs="Calibri"/>
          <w:szCs w:val="22"/>
        </w:rPr>
        <w:tab/>
        <w:t>A</w:t>
      </w:r>
      <w:r w:rsidR="005A5354" w:rsidRPr="00554212">
        <w:rPr>
          <w:rFonts w:ascii="Calibri" w:hAnsi="Calibri" w:cs="Calibri"/>
          <w:szCs w:val="22"/>
        </w:rPr>
        <w:t xml:space="preserve">.  </w:t>
      </w:r>
      <w:r w:rsidR="005A5354" w:rsidRPr="00554212">
        <w:rPr>
          <w:rFonts w:ascii="Calibri" w:hAnsi="Calibri" w:cs="Calibri"/>
          <w:szCs w:val="22"/>
        </w:rPr>
        <w:tab/>
        <w:t xml:space="preserve">Maintain accessibility from street at all times to any fire hydrants within construction </w:t>
      </w:r>
      <w:r w:rsidR="005A5354" w:rsidRPr="00554212">
        <w:rPr>
          <w:rFonts w:ascii="Calibri" w:hAnsi="Calibri" w:cs="Calibri"/>
          <w:szCs w:val="22"/>
        </w:rPr>
        <w:tab/>
      </w:r>
      <w:r w:rsidR="005A5354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8E368A" w:rsidRPr="00554212">
        <w:rPr>
          <w:rFonts w:ascii="Calibri" w:hAnsi="Calibri" w:cs="Calibri"/>
          <w:szCs w:val="22"/>
        </w:rPr>
        <w:tab/>
      </w:r>
      <w:r w:rsidR="005A5354" w:rsidRPr="00554212">
        <w:rPr>
          <w:rFonts w:ascii="Calibri" w:hAnsi="Calibri" w:cs="Calibri"/>
          <w:szCs w:val="22"/>
        </w:rPr>
        <w:t>area.  Ensure that utilities serving adjacent buildings remain in service.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rPr>
          <w:rFonts w:ascii="Calibri" w:hAnsi="Calibri" w:cs="Calibri"/>
          <w:szCs w:val="22"/>
        </w:rPr>
      </w:pPr>
    </w:p>
    <w:p w:rsidR="005A5354" w:rsidRPr="00554212" w:rsidRDefault="005A5354">
      <w:pPr>
        <w:jc w:val="center"/>
        <w:rPr>
          <w:rFonts w:ascii="Calibri" w:hAnsi="Calibri" w:cs="Calibri"/>
          <w:szCs w:val="22"/>
        </w:rPr>
      </w:pPr>
      <w:r w:rsidRPr="00554212">
        <w:rPr>
          <w:rFonts w:ascii="Calibri" w:hAnsi="Calibri" w:cs="Calibri"/>
          <w:szCs w:val="22"/>
        </w:rPr>
        <w:t>END OF SECTION</w:t>
      </w:r>
    </w:p>
    <w:p w:rsidR="005A5354" w:rsidRPr="00554212" w:rsidRDefault="005A5354">
      <w:pPr>
        <w:rPr>
          <w:rFonts w:ascii="Calibri" w:hAnsi="Calibri" w:cs="Calibri"/>
          <w:szCs w:val="22"/>
        </w:rPr>
      </w:pPr>
    </w:p>
    <w:sectPr w:rsidR="005A5354" w:rsidRPr="00554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7" w:rsidRDefault="009C2E37">
      <w:r>
        <w:separator/>
      </w:r>
    </w:p>
  </w:endnote>
  <w:endnote w:type="continuationSeparator" w:id="0">
    <w:p w:rsidR="009C2E37" w:rsidRDefault="009C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AF" w:rsidRDefault="00E04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54" w:rsidRPr="00554212" w:rsidRDefault="005A5354">
    <w:pPr>
      <w:pStyle w:val="Footer"/>
      <w:rPr>
        <w:rFonts w:ascii="Calibri" w:hAnsi="Calibri" w:cs="Calibri"/>
      </w:rPr>
    </w:pPr>
    <w:r>
      <w:tab/>
    </w:r>
    <w:r w:rsidRPr="00554212">
      <w:rPr>
        <w:rFonts w:ascii="Calibri" w:hAnsi="Calibri" w:cs="Calibri"/>
      </w:rPr>
      <w:t>CUTTING AND PATCHING</w:t>
    </w:r>
    <w:r w:rsidRPr="00554212">
      <w:rPr>
        <w:rFonts w:ascii="Calibri" w:hAnsi="Calibri" w:cs="Calibri"/>
      </w:rPr>
      <w:tab/>
      <w:t>01045-</w:t>
    </w:r>
    <w:r w:rsidRPr="00554212">
      <w:rPr>
        <w:rStyle w:val="PageNumber"/>
        <w:rFonts w:ascii="Calibri" w:hAnsi="Calibri" w:cs="Calibri"/>
      </w:rPr>
      <w:fldChar w:fldCharType="begin"/>
    </w:r>
    <w:r w:rsidRPr="00554212">
      <w:rPr>
        <w:rStyle w:val="PageNumber"/>
        <w:rFonts w:ascii="Calibri" w:hAnsi="Calibri" w:cs="Calibri"/>
      </w:rPr>
      <w:instrText xml:space="preserve"> PAGE </w:instrText>
    </w:r>
    <w:r w:rsidRPr="00554212">
      <w:rPr>
        <w:rStyle w:val="PageNumber"/>
        <w:rFonts w:ascii="Calibri" w:hAnsi="Calibri" w:cs="Calibri"/>
      </w:rPr>
      <w:fldChar w:fldCharType="separate"/>
    </w:r>
    <w:r w:rsidR="00F21BD4">
      <w:rPr>
        <w:rStyle w:val="PageNumber"/>
        <w:rFonts w:ascii="Calibri" w:hAnsi="Calibri" w:cs="Calibri"/>
        <w:noProof/>
      </w:rPr>
      <w:t>1</w:t>
    </w:r>
    <w:r w:rsidRPr="00554212">
      <w:rPr>
        <w:rStyle w:val="PageNumber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AF" w:rsidRDefault="00E04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7" w:rsidRDefault="009C2E37">
      <w:r>
        <w:separator/>
      </w:r>
    </w:p>
  </w:footnote>
  <w:footnote w:type="continuationSeparator" w:id="0">
    <w:p w:rsidR="009C2E37" w:rsidRDefault="009C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AF" w:rsidRDefault="00E04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4" w:rsidRPr="006F2D9D" w:rsidRDefault="00F21BD4" w:rsidP="00F21BD4">
    <w:pPr>
      <w:rPr>
        <w:rFonts w:ascii="Calibri" w:hAnsi="Calibri" w:cs="Calibri"/>
        <w:b/>
        <w:caps/>
        <w:szCs w:val="22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DF42E5" w:rsidRPr="00F21BD4" w:rsidRDefault="00DF42E5" w:rsidP="00F21BD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AF" w:rsidRDefault="00E04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1"/>
    <w:rsid w:val="00026957"/>
    <w:rsid w:val="00082106"/>
    <w:rsid w:val="00276871"/>
    <w:rsid w:val="00375AB8"/>
    <w:rsid w:val="00554212"/>
    <w:rsid w:val="005A5354"/>
    <w:rsid w:val="005E6CE3"/>
    <w:rsid w:val="00626E58"/>
    <w:rsid w:val="00635FE6"/>
    <w:rsid w:val="00683847"/>
    <w:rsid w:val="0080375B"/>
    <w:rsid w:val="00863FA1"/>
    <w:rsid w:val="008E368A"/>
    <w:rsid w:val="009C2E37"/>
    <w:rsid w:val="00D53BF0"/>
    <w:rsid w:val="00DF42E5"/>
    <w:rsid w:val="00DF4B19"/>
    <w:rsid w:val="00E046AF"/>
    <w:rsid w:val="00E20683"/>
    <w:rsid w:val="00EE7F27"/>
    <w:rsid w:val="00F2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86C2F7-EF17-4728-9621-120CB6F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Archetype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T. Sabin</dc:creator>
  <cp:lastModifiedBy>Susan Geffers</cp:lastModifiedBy>
  <cp:revision>4</cp:revision>
  <cp:lastPrinted>1996-10-03T16:17:00Z</cp:lastPrinted>
  <dcterms:created xsi:type="dcterms:W3CDTF">2012-10-02T15:22:00Z</dcterms:created>
  <dcterms:modified xsi:type="dcterms:W3CDTF">2016-04-13T18:31:00Z</dcterms:modified>
</cp:coreProperties>
</file>