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97" w:rsidRPr="00AA4E97" w:rsidRDefault="00AA4E97" w:rsidP="00AA4E97">
      <w:pPr>
        <w:rPr>
          <w:rFonts w:ascii="Calibri" w:hAnsi="Calibri" w:cs="Calibri"/>
          <w:b/>
          <w:sz w:val="24"/>
        </w:rPr>
      </w:pPr>
      <w:r w:rsidRPr="00AA4E97">
        <w:rPr>
          <w:rFonts w:ascii="Calibri" w:hAnsi="Calibri" w:cs="Calibri"/>
          <w:b/>
          <w:sz w:val="24"/>
        </w:rPr>
        <w:t>Level III Site Plan Review</w:t>
      </w:r>
    </w:p>
    <w:p w:rsidR="001238A6" w:rsidRDefault="004D50A8" w:rsidP="00A110B4">
      <w:pPr>
        <w:rPr>
          <w:rFonts w:ascii="Calibri" w:hAnsi="Calibri" w:cs="Calibri"/>
          <w:b/>
          <w:sz w:val="24"/>
        </w:rPr>
      </w:pPr>
      <w:r>
        <w:rPr>
          <w:rFonts w:ascii="Calibri" w:hAnsi="Calibri" w:cs="Calibri"/>
          <w:b/>
          <w:sz w:val="24"/>
        </w:rPr>
        <w:t>Seaport Lofts</w:t>
      </w:r>
    </w:p>
    <w:p w:rsidR="00812C6E" w:rsidRPr="00FA2501" w:rsidRDefault="00CE21AE" w:rsidP="00A110B4">
      <w:pPr>
        <w:rPr>
          <w:rFonts w:ascii="Calibri" w:hAnsi="Calibri" w:cs="Calibri"/>
          <w:b/>
          <w:sz w:val="24"/>
        </w:rPr>
      </w:pPr>
      <w:r>
        <w:rPr>
          <w:rFonts w:ascii="Calibri" w:hAnsi="Calibri" w:cs="Calibri"/>
          <w:b/>
          <w:sz w:val="24"/>
        </w:rPr>
        <w:t>101-121 Newbury Street</w:t>
      </w:r>
    </w:p>
    <w:p w:rsidR="00812C6E" w:rsidRPr="00FA2501" w:rsidRDefault="00CE21AE" w:rsidP="00BE7C2E">
      <w:pPr>
        <w:pBdr>
          <w:bottom w:val="single" w:sz="4" w:space="1" w:color="auto"/>
        </w:pBdr>
        <w:rPr>
          <w:rFonts w:ascii="Calibri" w:hAnsi="Calibri" w:cs="Calibri"/>
          <w:b/>
          <w:sz w:val="24"/>
        </w:rPr>
      </w:pPr>
      <w:r>
        <w:rPr>
          <w:rFonts w:ascii="Calibri" w:hAnsi="Calibri" w:cs="Calibri"/>
          <w:b/>
          <w:sz w:val="24"/>
        </w:rPr>
        <w:t>113 Newbury Street</w:t>
      </w:r>
      <w:r w:rsidR="001238A6">
        <w:rPr>
          <w:rFonts w:ascii="Calibri" w:hAnsi="Calibri" w:cs="Calibri"/>
          <w:b/>
          <w:sz w:val="24"/>
        </w:rPr>
        <w:t>, LLC</w:t>
      </w:r>
    </w:p>
    <w:p w:rsidR="00A110B4" w:rsidRPr="00FA2501" w:rsidRDefault="00A110B4" w:rsidP="009008C3">
      <w:pPr>
        <w:rPr>
          <w:rFonts w:ascii="Calibri" w:hAnsi="Calibri" w:cs="Calibri"/>
          <w:sz w:val="22"/>
          <w:szCs w:val="22"/>
        </w:rPr>
      </w:pPr>
    </w:p>
    <w:p w:rsidR="00A110B4" w:rsidRPr="00ED2F04" w:rsidRDefault="00A110B4" w:rsidP="009008C3">
      <w:pPr>
        <w:rPr>
          <w:rFonts w:ascii="Calibri" w:hAnsi="Calibri" w:cs="Calibri"/>
          <w:b/>
          <w:sz w:val="22"/>
          <w:szCs w:val="22"/>
        </w:rPr>
      </w:pPr>
      <w:r w:rsidRPr="00ED2F04">
        <w:rPr>
          <w:rFonts w:ascii="Calibri" w:hAnsi="Calibri" w:cs="Calibri"/>
          <w:b/>
          <w:sz w:val="22"/>
          <w:szCs w:val="22"/>
        </w:rPr>
        <w:t>BACKGROUND</w:t>
      </w:r>
      <w:r w:rsidR="00AA4E97" w:rsidRPr="00ED2F04">
        <w:rPr>
          <w:rFonts w:ascii="Calibri" w:hAnsi="Calibri" w:cs="Calibri"/>
          <w:b/>
          <w:sz w:val="22"/>
          <w:szCs w:val="22"/>
        </w:rPr>
        <w:t xml:space="preserve"> &amp; REVIEWS</w:t>
      </w:r>
    </w:p>
    <w:p w:rsidR="007A6B74" w:rsidRDefault="00CE21AE" w:rsidP="001238A6">
      <w:pPr>
        <w:rPr>
          <w:rFonts w:ascii="Calibri" w:hAnsi="Calibri" w:cs="Calibri"/>
          <w:sz w:val="22"/>
          <w:szCs w:val="22"/>
        </w:rPr>
      </w:pPr>
      <w:r>
        <w:rPr>
          <w:rFonts w:ascii="Calibri" w:hAnsi="Calibri" w:cs="Calibri"/>
          <w:sz w:val="22"/>
          <w:szCs w:val="22"/>
        </w:rPr>
        <w:t>113 Newbury Street</w:t>
      </w:r>
      <w:r w:rsidR="001238A6" w:rsidRPr="00ED2F04">
        <w:rPr>
          <w:rFonts w:ascii="Calibri" w:hAnsi="Calibri" w:cs="Calibri"/>
          <w:sz w:val="22"/>
          <w:szCs w:val="22"/>
        </w:rPr>
        <w:t>, LLC</w:t>
      </w:r>
      <w:r w:rsidR="004A5398" w:rsidRPr="00ED2F04">
        <w:rPr>
          <w:rFonts w:ascii="Calibri" w:hAnsi="Calibri" w:cs="Calibri"/>
          <w:sz w:val="22"/>
          <w:szCs w:val="22"/>
        </w:rPr>
        <w:t xml:space="preserve"> is </w:t>
      </w:r>
      <w:r w:rsidR="001238A6" w:rsidRPr="00ED2F04">
        <w:rPr>
          <w:rFonts w:ascii="Calibri" w:hAnsi="Calibri" w:cs="Calibri"/>
          <w:sz w:val="22"/>
          <w:szCs w:val="22"/>
        </w:rPr>
        <w:t>request</w:t>
      </w:r>
      <w:r w:rsidR="004A5398" w:rsidRPr="00ED2F04">
        <w:rPr>
          <w:rFonts w:ascii="Calibri" w:hAnsi="Calibri" w:cs="Calibri"/>
          <w:sz w:val="22"/>
          <w:szCs w:val="22"/>
        </w:rPr>
        <w:t>ing</w:t>
      </w:r>
      <w:r w:rsidR="001238A6" w:rsidRPr="00ED2F04">
        <w:rPr>
          <w:rFonts w:ascii="Calibri" w:hAnsi="Calibri" w:cs="Calibri"/>
          <w:sz w:val="22"/>
          <w:szCs w:val="22"/>
        </w:rPr>
        <w:t xml:space="preserve"> </w:t>
      </w:r>
      <w:r w:rsidR="00591B62">
        <w:rPr>
          <w:rFonts w:ascii="Calibri" w:hAnsi="Calibri" w:cs="Calibri"/>
          <w:sz w:val="22"/>
          <w:szCs w:val="22"/>
        </w:rPr>
        <w:t>L</w:t>
      </w:r>
      <w:r w:rsidR="001238A6" w:rsidRPr="00ED2F04">
        <w:rPr>
          <w:rFonts w:ascii="Calibri" w:hAnsi="Calibri" w:cs="Calibri"/>
          <w:sz w:val="22"/>
          <w:szCs w:val="22"/>
        </w:rPr>
        <w:t xml:space="preserve">evel III site plan </w:t>
      </w:r>
      <w:r w:rsidR="00591B62">
        <w:rPr>
          <w:rFonts w:ascii="Calibri" w:hAnsi="Calibri" w:cs="Calibri"/>
          <w:sz w:val="22"/>
          <w:szCs w:val="22"/>
        </w:rPr>
        <w:t xml:space="preserve">and subdivision </w:t>
      </w:r>
      <w:r w:rsidR="001238A6" w:rsidRPr="00ED2F04">
        <w:rPr>
          <w:rFonts w:ascii="Calibri" w:hAnsi="Calibri" w:cs="Calibri"/>
          <w:sz w:val="22"/>
          <w:szCs w:val="22"/>
        </w:rPr>
        <w:t>review for a</w:t>
      </w:r>
      <w:r>
        <w:rPr>
          <w:rFonts w:ascii="Calibri" w:hAnsi="Calibri" w:cs="Calibri"/>
          <w:sz w:val="22"/>
          <w:szCs w:val="22"/>
        </w:rPr>
        <w:t xml:space="preserve"> four-story housing complex, </w:t>
      </w:r>
      <w:r w:rsidR="004D50A8">
        <w:rPr>
          <w:rFonts w:ascii="Calibri" w:hAnsi="Calibri" w:cs="Calibri"/>
          <w:sz w:val="22"/>
          <w:szCs w:val="22"/>
        </w:rPr>
        <w:t>now being called the Seaport Lofts (formerly Bay House Phase II)</w:t>
      </w:r>
      <w:r>
        <w:rPr>
          <w:rFonts w:ascii="Calibri" w:hAnsi="Calibri" w:cs="Calibri"/>
          <w:sz w:val="22"/>
          <w:szCs w:val="22"/>
        </w:rPr>
        <w:t xml:space="preserve">, at the corner of Hancock &amp; Newbury Streets in the eastern waterfront.  The site, which is currently occupied by surface parking, sits directly across Newbury Street from Bay House Phase I.  Residential development surrounds the site on all sides.  When completed, the development will include:  </w:t>
      </w:r>
    </w:p>
    <w:p w:rsidR="00591B62" w:rsidRDefault="00591B62" w:rsidP="004A5398">
      <w:pPr>
        <w:numPr>
          <w:ilvl w:val="0"/>
          <w:numId w:val="27"/>
        </w:numPr>
        <w:rPr>
          <w:rFonts w:ascii="Calibri" w:hAnsi="Calibri" w:cs="Calibri"/>
          <w:sz w:val="22"/>
          <w:szCs w:val="22"/>
        </w:rPr>
      </w:pPr>
      <w:r>
        <w:rPr>
          <w:rFonts w:ascii="Calibri" w:hAnsi="Calibri" w:cs="Calibri"/>
          <w:sz w:val="22"/>
          <w:szCs w:val="22"/>
        </w:rPr>
        <w:t xml:space="preserve">7 townhomes, with doors </w:t>
      </w:r>
      <w:r w:rsidR="002350CB">
        <w:rPr>
          <w:rFonts w:ascii="Calibri" w:hAnsi="Calibri" w:cs="Calibri"/>
          <w:sz w:val="22"/>
          <w:szCs w:val="22"/>
        </w:rPr>
        <w:t>fronting</w:t>
      </w:r>
      <w:r>
        <w:rPr>
          <w:rFonts w:ascii="Calibri" w:hAnsi="Calibri" w:cs="Calibri"/>
          <w:sz w:val="22"/>
          <w:szCs w:val="22"/>
        </w:rPr>
        <w:t xml:space="preserve"> Newbury Street</w:t>
      </w:r>
    </w:p>
    <w:p w:rsidR="00591B62" w:rsidRDefault="00591B62" w:rsidP="004A5398">
      <w:pPr>
        <w:numPr>
          <w:ilvl w:val="0"/>
          <w:numId w:val="27"/>
        </w:numPr>
        <w:rPr>
          <w:rFonts w:ascii="Calibri" w:hAnsi="Calibri" w:cs="Calibri"/>
          <w:sz w:val="22"/>
          <w:szCs w:val="22"/>
        </w:rPr>
      </w:pPr>
      <w:r>
        <w:rPr>
          <w:rFonts w:ascii="Calibri" w:hAnsi="Calibri" w:cs="Calibri"/>
          <w:sz w:val="22"/>
          <w:szCs w:val="22"/>
        </w:rPr>
        <w:t xml:space="preserve">32 flats with access via elevator or stair from a main entrance on Newbury Street, a secondary entrance </w:t>
      </w:r>
      <w:r w:rsidR="003D6E52">
        <w:rPr>
          <w:rFonts w:ascii="Calibri" w:hAnsi="Calibri" w:cs="Calibri"/>
          <w:sz w:val="22"/>
          <w:szCs w:val="22"/>
        </w:rPr>
        <w:t xml:space="preserve">in the rear.  There is an additional door, intended for egress only, </w:t>
      </w:r>
      <w:r>
        <w:rPr>
          <w:rFonts w:ascii="Calibri" w:hAnsi="Calibri" w:cs="Calibri"/>
          <w:sz w:val="22"/>
          <w:szCs w:val="22"/>
        </w:rPr>
        <w:t>on Hancock Street</w:t>
      </w:r>
    </w:p>
    <w:p w:rsidR="00591B62" w:rsidRDefault="00591B62" w:rsidP="004A5398">
      <w:pPr>
        <w:numPr>
          <w:ilvl w:val="0"/>
          <w:numId w:val="27"/>
        </w:numPr>
        <w:rPr>
          <w:rFonts w:ascii="Calibri" w:hAnsi="Calibri" w:cs="Calibri"/>
          <w:sz w:val="22"/>
          <w:szCs w:val="22"/>
        </w:rPr>
      </w:pPr>
      <w:r>
        <w:rPr>
          <w:rFonts w:ascii="Calibri" w:hAnsi="Calibri" w:cs="Calibri"/>
          <w:sz w:val="22"/>
          <w:szCs w:val="22"/>
        </w:rPr>
        <w:t>4</w:t>
      </w:r>
      <w:r w:rsidR="003D6E52">
        <w:rPr>
          <w:rFonts w:ascii="Calibri" w:hAnsi="Calibri" w:cs="Calibri"/>
          <w:sz w:val="22"/>
          <w:szCs w:val="22"/>
        </w:rPr>
        <w:t>3</w:t>
      </w:r>
      <w:r>
        <w:rPr>
          <w:rFonts w:ascii="Calibri" w:hAnsi="Calibri" w:cs="Calibri"/>
          <w:sz w:val="22"/>
          <w:szCs w:val="22"/>
        </w:rPr>
        <w:t xml:space="preserve"> parking spaces at the rear of the site</w:t>
      </w:r>
      <w:r w:rsidR="003D6E52">
        <w:rPr>
          <w:rFonts w:ascii="Calibri" w:hAnsi="Calibri" w:cs="Calibri"/>
          <w:sz w:val="22"/>
          <w:szCs w:val="22"/>
        </w:rPr>
        <w:t xml:space="preserve"> (an increase of one since the preliminary plans)</w:t>
      </w:r>
      <w:r>
        <w:rPr>
          <w:rFonts w:ascii="Calibri" w:hAnsi="Calibri" w:cs="Calibri"/>
          <w:sz w:val="22"/>
          <w:szCs w:val="22"/>
        </w:rPr>
        <w:t>, with access via a driveway which cuts through the building from Newbury Street</w:t>
      </w:r>
    </w:p>
    <w:p w:rsidR="00591B62" w:rsidRDefault="00591B62" w:rsidP="004A5398">
      <w:pPr>
        <w:numPr>
          <w:ilvl w:val="0"/>
          <w:numId w:val="27"/>
        </w:numPr>
        <w:rPr>
          <w:rFonts w:ascii="Calibri" w:hAnsi="Calibri" w:cs="Calibri"/>
          <w:sz w:val="22"/>
          <w:szCs w:val="22"/>
        </w:rPr>
      </w:pPr>
      <w:r>
        <w:rPr>
          <w:rFonts w:ascii="Calibri" w:hAnsi="Calibri" w:cs="Calibri"/>
          <w:sz w:val="22"/>
          <w:szCs w:val="22"/>
        </w:rPr>
        <w:t>New brick sidewalks, street trees, and street lights, as well as landscaping on the frontages and at the building’s rear</w:t>
      </w:r>
    </w:p>
    <w:p w:rsidR="004D50A8" w:rsidRDefault="004D50A8" w:rsidP="001238A6">
      <w:pPr>
        <w:rPr>
          <w:rFonts w:ascii="Calibri" w:hAnsi="Calibri" w:cs="Calibri"/>
          <w:sz w:val="22"/>
          <w:szCs w:val="22"/>
        </w:rPr>
      </w:pPr>
    </w:p>
    <w:p w:rsidR="001238A6" w:rsidRDefault="003D6E52" w:rsidP="001238A6">
      <w:pPr>
        <w:rPr>
          <w:rFonts w:ascii="Calibri" w:hAnsi="Calibri" w:cs="Calibri"/>
          <w:sz w:val="22"/>
          <w:szCs w:val="22"/>
        </w:rPr>
      </w:pPr>
      <w:proofErr w:type="gramStart"/>
      <w:r>
        <w:rPr>
          <w:rFonts w:ascii="Calibri" w:hAnsi="Calibri" w:cs="Calibri"/>
          <w:sz w:val="22"/>
          <w:szCs w:val="22"/>
        </w:rPr>
        <w:t>Held a workshop in mid-August to consider preliminary plans.</w:t>
      </w:r>
      <w:proofErr w:type="gramEnd"/>
      <w:r>
        <w:rPr>
          <w:rFonts w:ascii="Calibri" w:hAnsi="Calibri" w:cs="Calibri"/>
          <w:sz w:val="22"/>
          <w:szCs w:val="22"/>
        </w:rPr>
        <w:t xml:space="preserve">  Concerns regarding design and neighborhood compatibility, parking, and construction impacts were raised. </w:t>
      </w:r>
    </w:p>
    <w:p w:rsidR="003D6E52" w:rsidRPr="00ED2F04" w:rsidRDefault="003D6E52" w:rsidP="001238A6">
      <w:pPr>
        <w:rPr>
          <w:rFonts w:ascii="Calibri" w:hAnsi="Calibri" w:cs="Calibri"/>
          <w:sz w:val="22"/>
          <w:szCs w:val="22"/>
        </w:rPr>
      </w:pPr>
    </w:p>
    <w:p w:rsidR="00E76DCB" w:rsidRDefault="00E76DCB" w:rsidP="001238A6">
      <w:pPr>
        <w:rPr>
          <w:rFonts w:ascii="Calibri" w:hAnsi="Calibri" w:cs="Calibri"/>
          <w:b/>
          <w:bCs/>
          <w:sz w:val="22"/>
          <w:szCs w:val="22"/>
        </w:rPr>
      </w:pPr>
      <w:r>
        <w:rPr>
          <w:rFonts w:ascii="Calibri" w:hAnsi="Calibri" w:cs="Calibri"/>
          <w:b/>
          <w:bCs/>
          <w:sz w:val="22"/>
          <w:szCs w:val="22"/>
        </w:rPr>
        <w:t>CHANGES IN REVISED PLANS</w:t>
      </w:r>
    </w:p>
    <w:p w:rsidR="00E76DCB" w:rsidRDefault="003D6E52" w:rsidP="001238A6">
      <w:pPr>
        <w:rPr>
          <w:rFonts w:ascii="Calibri" w:hAnsi="Calibri" w:cs="Calibri"/>
          <w:bCs/>
          <w:sz w:val="22"/>
          <w:szCs w:val="22"/>
        </w:rPr>
      </w:pPr>
      <w:r>
        <w:rPr>
          <w:rFonts w:ascii="Calibri" w:hAnsi="Calibri" w:cs="Calibri"/>
          <w:bCs/>
          <w:sz w:val="22"/>
          <w:szCs w:val="22"/>
        </w:rPr>
        <w:t>Since the workshop, the applicant has made a number of changes to the preliminary plans:</w:t>
      </w:r>
    </w:p>
    <w:p w:rsidR="003D6E52" w:rsidRDefault="003D6E52" w:rsidP="003D6E52">
      <w:pPr>
        <w:numPr>
          <w:ilvl w:val="0"/>
          <w:numId w:val="29"/>
        </w:numPr>
        <w:rPr>
          <w:rFonts w:ascii="Calibri" w:hAnsi="Calibri" w:cs="Calibri"/>
          <w:bCs/>
          <w:sz w:val="22"/>
          <w:szCs w:val="22"/>
        </w:rPr>
      </w:pPr>
      <w:r>
        <w:rPr>
          <w:rFonts w:ascii="Calibri" w:hAnsi="Calibri" w:cs="Calibri"/>
          <w:bCs/>
          <w:sz w:val="22"/>
          <w:szCs w:val="22"/>
        </w:rPr>
        <w:t>Removed dumpster in parking area, replacing it with a ‘trash room’ at building’s rear</w:t>
      </w:r>
    </w:p>
    <w:p w:rsidR="003D6E52" w:rsidRDefault="003D6E52" w:rsidP="003D6E52">
      <w:pPr>
        <w:numPr>
          <w:ilvl w:val="0"/>
          <w:numId w:val="29"/>
        </w:numPr>
        <w:rPr>
          <w:rFonts w:ascii="Calibri" w:hAnsi="Calibri" w:cs="Calibri"/>
          <w:bCs/>
          <w:sz w:val="22"/>
          <w:szCs w:val="22"/>
        </w:rPr>
      </w:pPr>
      <w:r>
        <w:rPr>
          <w:rFonts w:ascii="Calibri" w:hAnsi="Calibri" w:cs="Calibri"/>
          <w:bCs/>
          <w:sz w:val="22"/>
          <w:szCs w:val="22"/>
        </w:rPr>
        <w:t>Added one off-street parking space</w:t>
      </w:r>
    </w:p>
    <w:p w:rsidR="003D6E52" w:rsidRDefault="003D6E52" w:rsidP="003D6E52">
      <w:pPr>
        <w:numPr>
          <w:ilvl w:val="0"/>
          <w:numId w:val="29"/>
        </w:numPr>
        <w:rPr>
          <w:rFonts w:ascii="Calibri" w:hAnsi="Calibri" w:cs="Calibri"/>
          <w:bCs/>
          <w:sz w:val="22"/>
          <w:szCs w:val="22"/>
        </w:rPr>
      </w:pPr>
      <w:r>
        <w:rPr>
          <w:rFonts w:ascii="Calibri" w:hAnsi="Calibri" w:cs="Calibri"/>
          <w:bCs/>
          <w:sz w:val="22"/>
          <w:szCs w:val="22"/>
        </w:rPr>
        <w:t xml:space="preserve">Revised landscaping plans to show smaller trees at building’s rear and replacement trees and plants as suggested by Jeff </w:t>
      </w:r>
      <w:proofErr w:type="spellStart"/>
      <w:r>
        <w:rPr>
          <w:rFonts w:ascii="Calibri" w:hAnsi="Calibri" w:cs="Calibri"/>
          <w:bCs/>
          <w:sz w:val="22"/>
          <w:szCs w:val="22"/>
        </w:rPr>
        <w:t>Tarling</w:t>
      </w:r>
      <w:proofErr w:type="spellEnd"/>
    </w:p>
    <w:p w:rsidR="003D6E52" w:rsidRDefault="003D6E52" w:rsidP="003D6E52">
      <w:pPr>
        <w:numPr>
          <w:ilvl w:val="0"/>
          <w:numId w:val="29"/>
        </w:numPr>
        <w:rPr>
          <w:rFonts w:ascii="Calibri" w:hAnsi="Calibri" w:cs="Calibri"/>
          <w:bCs/>
          <w:sz w:val="22"/>
          <w:szCs w:val="22"/>
        </w:rPr>
      </w:pPr>
      <w:r>
        <w:rPr>
          <w:rFonts w:ascii="Calibri" w:hAnsi="Calibri" w:cs="Calibri"/>
          <w:bCs/>
          <w:sz w:val="22"/>
          <w:szCs w:val="22"/>
        </w:rPr>
        <w:t xml:space="preserve">Added subsurface </w:t>
      </w:r>
      <w:proofErr w:type="spellStart"/>
      <w:r>
        <w:rPr>
          <w:rFonts w:ascii="Calibri" w:hAnsi="Calibri" w:cs="Calibri"/>
          <w:bCs/>
          <w:sz w:val="22"/>
          <w:szCs w:val="22"/>
        </w:rPr>
        <w:t>stormwater</w:t>
      </w:r>
      <w:proofErr w:type="spellEnd"/>
      <w:r>
        <w:rPr>
          <w:rFonts w:ascii="Calibri" w:hAnsi="Calibri" w:cs="Calibri"/>
          <w:bCs/>
          <w:sz w:val="22"/>
          <w:szCs w:val="22"/>
        </w:rPr>
        <w:t xml:space="preserve"> detention</w:t>
      </w:r>
      <w:r w:rsidR="005258C1">
        <w:rPr>
          <w:rFonts w:ascii="Calibri" w:hAnsi="Calibri" w:cs="Calibri"/>
          <w:bCs/>
          <w:sz w:val="22"/>
          <w:szCs w:val="22"/>
        </w:rPr>
        <w:t xml:space="preserve"> in a </w:t>
      </w:r>
      <w:proofErr w:type="spellStart"/>
      <w:r w:rsidR="005258C1">
        <w:rPr>
          <w:rFonts w:ascii="Calibri" w:hAnsi="Calibri" w:cs="Calibri"/>
          <w:bCs/>
          <w:sz w:val="22"/>
          <w:szCs w:val="22"/>
        </w:rPr>
        <w:t>Stormtech</w:t>
      </w:r>
      <w:proofErr w:type="spellEnd"/>
      <w:r w:rsidR="005258C1">
        <w:rPr>
          <w:rFonts w:ascii="Calibri" w:hAnsi="Calibri" w:cs="Calibri"/>
          <w:bCs/>
          <w:sz w:val="22"/>
          <w:szCs w:val="22"/>
        </w:rPr>
        <w:t xml:space="preserve"> Isolator Row system</w:t>
      </w:r>
      <w:r>
        <w:rPr>
          <w:rFonts w:ascii="Calibri" w:hAnsi="Calibri" w:cs="Calibri"/>
          <w:bCs/>
          <w:sz w:val="22"/>
          <w:szCs w:val="22"/>
        </w:rPr>
        <w:t xml:space="preserve"> at the request of David </w:t>
      </w:r>
      <w:proofErr w:type="spellStart"/>
      <w:r>
        <w:rPr>
          <w:rFonts w:ascii="Calibri" w:hAnsi="Calibri" w:cs="Calibri"/>
          <w:bCs/>
          <w:sz w:val="22"/>
          <w:szCs w:val="22"/>
        </w:rPr>
        <w:t>Senus</w:t>
      </w:r>
      <w:proofErr w:type="spellEnd"/>
    </w:p>
    <w:p w:rsidR="003D6E52" w:rsidRDefault="003D6E52" w:rsidP="003D6E52">
      <w:pPr>
        <w:numPr>
          <w:ilvl w:val="0"/>
          <w:numId w:val="29"/>
        </w:numPr>
        <w:rPr>
          <w:rFonts w:ascii="Calibri" w:hAnsi="Calibri" w:cs="Calibri"/>
          <w:bCs/>
          <w:sz w:val="22"/>
          <w:szCs w:val="22"/>
        </w:rPr>
      </w:pPr>
      <w:r>
        <w:rPr>
          <w:rFonts w:ascii="Calibri" w:hAnsi="Calibri" w:cs="Calibri"/>
          <w:bCs/>
          <w:sz w:val="22"/>
          <w:szCs w:val="22"/>
        </w:rPr>
        <w:t>Relocated fire department connections at rear and front of building to comply with Fire Prevention Bureau</w:t>
      </w:r>
    </w:p>
    <w:p w:rsidR="003D6E52" w:rsidRDefault="003D6E52" w:rsidP="003D6E52">
      <w:pPr>
        <w:numPr>
          <w:ilvl w:val="0"/>
          <w:numId w:val="29"/>
        </w:numPr>
        <w:rPr>
          <w:rFonts w:ascii="Calibri" w:hAnsi="Calibri" w:cs="Calibri"/>
          <w:bCs/>
          <w:sz w:val="22"/>
          <w:szCs w:val="22"/>
        </w:rPr>
      </w:pPr>
      <w:r>
        <w:rPr>
          <w:rFonts w:ascii="Calibri" w:hAnsi="Calibri" w:cs="Calibri"/>
          <w:bCs/>
          <w:sz w:val="22"/>
          <w:szCs w:val="22"/>
        </w:rPr>
        <w:t>Modified lighting at building’s rear in order to eliminate trespass issues</w:t>
      </w:r>
    </w:p>
    <w:p w:rsidR="005258C1" w:rsidRDefault="003D6E52" w:rsidP="003D6E52">
      <w:pPr>
        <w:numPr>
          <w:ilvl w:val="0"/>
          <w:numId w:val="29"/>
        </w:numPr>
        <w:rPr>
          <w:rFonts w:ascii="Calibri" w:hAnsi="Calibri" w:cs="Calibri"/>
          <w:bCs/>
          <w:sz w:val="22"/>
          <w:szCs w:val="22"/>
        </w:rPr>
      </w:pPr>
      <w:r w:rsidRPr="005258C1">
        <w:rPr>
          <w:rFonts w:ascii="Calibri" w:hAnsi="Calibri" w:cs="Calibri"/>
          <w:bCs/>
          <w:sz w:val="22"/>
          <w:szCs w:val="22"/>
        </w:rPr>
        <w:t>Addressed concerns regarding transformer area, adding arborvitae and azalea</w:t>
      </w:r>
      <w:r w:rsidR="005258C1">
        <w:rPr>
          <w:rFonts w:ascii="Calibri" w:hAnsi="Calibri" w:cs="Calibri"/>
          <w:bCs/>
          <w:sz w:val="22"/>
          <w:szCs w:val="22"/>
        </w:rPr>
        <w:t>, and add</w:t>
      </w:r>
      <w:r w:rsidR="004D50A8">
        <w:rPr>
          <w:rFonts w:ascii="Calibri" w:hAnsi="Calibri" w:cs="Calibri"/>
          <w:bCs/>
          <w:sz w:val="22"/>
          <w:szCs w:val="22"/>
        </w:rPr>
        <w:t>ing</w:t>
      </w:r>
      <w:r w:rsidR="005258C1">
        <w:rPr>
          <w:rFonts w:ascii="Calibri" w:hAnsi="Calibri" w:cs="Calibri"/>
          <w:bCs/>
          <w:sz w:val="22"/>
          <w:szCs w:val="22"/>
        </w:rPr>
        <w:t xml:space="preserve"> two locking gates</w:t>
      </w:r>
    </w:p>
    <w:p w:rsidR="003D6E52" w:rsidRPr="005258C1" w:rsidRDefault="003D6E52" w:rsidP="003D6E52">
      <w:pPr>
        <w:numPr>
          <w:ilvl w:val="0"/>
          <w:numId w:val="29"/>
        </w:numPr>
        <w:rPr>
          <w:rFonts w:ascii="Calibri" w:hAnsi="Calibri" w:cs="Calibri"/>
          <w:bCs/>
          <w:sz w:val="22"/>
          <w:szCs w:val="22"/>
        </w:rPr>
      </w:pPr>
      <w:r w:rsidRPr="005258C1">
        <w:rPr>
          <w:rFonts w:ascii="Calibri" w:hAnsi="Calibri" w:cs="Calibri"/>
          <w:bCs/>
          <w:sz w:val="22"/>
          <w:szCs w:val="22"/>
        </w:rPr>
        <w:t>Made minor modifications in design</w:t>
      </w:r>
      <w:r w:rsidR="005258C1">
        <w:rPr>
          <w:rFonts w:ascii="Calibri" w:hAnsi="Calibri" w:cs="Calibri"/>
          <w:bCs/>
          <w:sz w:val="22"/>
          <w:szCs w:val="22"/>
        </w:rPr>
        <w:t xml:space="preserve"> in order to address the design guidelines, including modifying the Hancock Street elevation to include additional windows, modifying color to accentuate trim, adding awnings (one has been offered on Hancock as well)</w:t>
      </w:r>
    </w:p>
    <w:p w:rsidR="003D6E52" w:rsidRDefault="004D50A8" w:rsidP="001238A6">
      <w:pPr>
        <w:rPr>
          <w:rFonts w:ascii="Calibri" w:hAnsi="Calibri" w:cs="Calibri"/>
          <w:bCs/>
          <w:sz w:val="22"/>
          <w:szCs w:val="22"/>
        </w:rPr>
      </w:pPr>
      <w:r>
        <w:rPr>
          <w:rFonts w:ascii="Calibri" w:hAnsi="Calibri" w:cs="Calibri"/>
          <w:bCs/>
          <w:sz w:val="22"/>
          <w:szCs w:val="22"/>
        </w:rPr>
        <w:t>These changes generally address staff concerns, with the exception of several outstanding issues</w:t>
      </w:r>
      <w:r w:rsidR="00E36973">
        <w:rPr>
          <w:rFonts w:ascii="Calibri" w:hAnsi="Calibri" w:cs="Calibri"/>
          <w:bCs/>
          <w:sz w:val="22"/>
          <w:szCs w:val="22"/>
        </w:rPr>
        <w:t>.</w:t>
      </w:r>
    </w:p>
    <w:p w:rsidR="004D50A8" w:rsidRDefault="004D50A8" w:rsidP="001238A6">
      <w:pPr>
        <w:rPr>
          <w:rFonts w:ascii="Calibri" w:hAnsi="Calibri" w:cs="Calibri"/>
          <w:bCs/>
          <w:sz w:val="22"/>
          <w:szCs w:val="22"/>
        </w:rPr>
      </w:pPr>
    </w:p>
    <w:p w:rsidR="004D50A8" w:rsidRPr="00ED2F04" w:rsidRDefault="004D50A8" w:rsidP="004D50A8">
      <w:pPr>
        <w:rPr>
          <w:rFonts w:ascii="Calibri" w:hAnsi="Calibri" w:cs="Calibri"/>
          <w:b/>
          <w:bCs/>
          <w:sz w:val="22"/>
          <w:szCs w:val="22"/>
        </w:rPr>
      </w:pPr>
      <w:r>
        <w:rPr>
          <w:rFonts w:ascii="Calibri" w:hAnsi="Calibri" w:cs="Calibri"/>
          <w:b/>
          <w:bCs/>
          <w:sz w:val="22"/>
          <w:szCs w:val="22"/>
        </w:rPr>
        <w:t>OUTSTANDING ISSUES/CONDITIONS OF APPROVAL</w:t>
      </w:r>
    </w:p>
    <w:p w:rsidR="004D50A8" w:rsidRPr="00ED2F04" w:rsidRDefault="004D50A8" w:rsidP="004D50A8">
      <w:pPr>
        <w:rPr>
          <w:rFonts w:ascii="Calibri" w:hAnsi="Calibri" w:cs="Calibri"/>
          <w:b/>
          <w:bCs/>
          <w:i/>
          <w:sz w:val="22"/>
          <w:szCs w:val="22"/>
        </w:rPr>
      </w:pPr>
      <w:r>
        <w:rPr>
          <w:rFonts w:ascii="Calibri" w:hAnsi="Calibri" w:cs="Calibri"/>
          <w:b/>
          <w:bCs/>
          <w:i/>
          <w:sz w:val="22"/>
          <w:szCs w:val="22"/>
        </w:rPr>
        <w:t>1. Subdivision Plat</w:t>
      </w:r>
    </w:p>
    <w:p w:rsidR="004D50A8" w:rsidRDefault="00E36973" w:rsidP="004D50A8">
      <w:pPr>
        <w:rPr>
          <w:rFonts w:ascii="Calibri" w:hAnsi="Calibri" w:cs="Calibri"/>
          <w:bCs/>
          <w:sz w:val="22"/>
          <w:szCs w:val="22"/>
        </w:rPr>
      </w:pPr>
      <w:r>
        <w:rPr>
          <w:rFonts w:ascii="Calibri" w:hAnsi="Calibri" w:cs="Calibri"/>
          <w:bCs/>
          <w:sz w:val="22"/>
          <w:szCs w:val="22"/>
        </w:rPr>
        <w:t>For subdivision review, t</w:t>
      </w:r>
      <w:r w:rsidR="004D50A8">
        <w:rPr>
          <w:rFonts w:ascii="Calibri" w:hAnsi="Calibri" w:cs="Calibri"/>
          <w:bCs/>
          <w:sz w:val="22"/>
          <w:szCs w:val="22"/>
        </w:rPr>
        <w:t xml:space="preserve">he applicant will need to provide a revised subdivision plat, evidence of public access easement for sidewalk area, license agreement for foundation footings and/or awnings, and condominium documents.  </w:t>
      </w:r>
    </w:p>
    <w:p w:rsidR="004D50A8" w:rsidRPr="008931EC" w:rsidRDefault="004D50A8" w:rsidP="004D50A8">
      <w:pPr>
        <w:rPr>
          <w:rFonts w:ascii="Calibri" w:hAnsi="Calibri" w:cs="Calibri"/>
          <w:bCs/>
          <w:sz w:val="22"/>
          <w:szCs w:val="22"/>
        </w:rPr>
      </w:pPr>
    </w:p>
    <w:p w:rsidR="004D50A8" w:rsidRDefault="004D50A8" w:rsidP="004D50A8">
      <w:pPr>
        <w:rPr>
          <w:rFonts w:ascii="Calibri" w:hAnsi="Calibri" w:cs="Calibri"/>
          <w:b/>
          <w:i/>
          <w:sz w:val="22"/>
          <w:szCs w:val="22"/>
        </w:rPr>
      </w:pPr>
      <w:r>
        <w:rPr>
          <w:rFonts w:ascii="Calibri" w:hAnsi="Calibri" w:cs="Calibri"/>
          <w:b/>
          <w:i/>
          <w:sz w:val="22"/>
          <w:szCs w:val="22"/>
        </w:rPr>
        <w:t>2. Site Plan Edits</w:t>
      </w:r>
    </w:p>
    <w:p w:rsidR="004D50A8" w:rsidRDefault="004D50A8" w:rsidP="004D50A8">
      <w:pPr>
        <w:rPr>
          <w:rFonts w:ascii="Calibri" w:hAnsi="Calibri" w:cs="Calibri"/>
          <w:sz w:val="22"/>
          <w:szCs w:val="22"/>
        </w:rPr>
      </w:pPr>
      <w:r>
        <w:rPr>
          <w:rFonts w:ascii="Calibri" w:hAnsi="Calibri" w:cs="Calibri"/>
          <w:sz w:val="22"/>
          <w:szCs w:val="22"/>
        </w:rPr>
        <w:t xml:space="preserve">Applicant has been asked to make minor modifications to the site plan, including several edits as requested by David </w:t>
      </w:r>
      <w:proofErr w:type="spellStart"/>
      <w:r>
        <w:rPr>
          <w:rFonts w:ascii="Calibri" w:hAnsi="Calibri" w:cs="Calibri"/>
          <w:sz w:val="22"/>
          <w:szCs w:val="22"/>
        </w:rPr>
        <w:t>Senus</w:t>
      </w:r>
      <w:proofErr w:type="spellEnd"/>
      <w:r>
        <w:rPr>
          <w:rFonts w:ascii="Calibri" w:hAnsi="Calibri" w:cs="Calibri"/>
          <w:sz w:val="22"/>
          <w:szCs w:val="22"/>
        </w:rPr>
        <w:t>, prior to building permit.</w:t>
      </w:r>
    </w:p>
    <w:p w:rsidR="004D50A8" w:rsidRPr="008931EC" w:rsidRDefault="004D50A8" w:rsidP="004D50A8">
      <w:pPr>
        <w:rPr>
          <w:rFonts w:ascii="Calibri" w:hAnsi="Calibri" w:cs="Calibri"/>
          <w:sz w:val="22"/>
          <w:szCs w:val="22"/>
        </w:rPr>
      </w:pPr>
    </w:p>
    <w:p w:rsidR="004D50A8" w:rsidRPr="00ED2F04" w:rsidRDefault="004D50A8" w:rsidP="004D50A8">
      <w:pPr>
        <w:rPr>
          <w:rFonts w:ascii="Calibri" w:hAnsi="Calibri" w:cs="Calibri"/>
          <w:b/>
          <w:i/>
          <w:sz w:val="22"/>
          <w:szCs w:val="22"/>
        </w:rPr>
      </w:pPr>
      <w:r>
        <w:rPr>
          <w:rFonts w:ascii="Calibri" w:hAnsi="Calibri" w:cs="Calibri"/>
          <w:b/>
          <w:i/>
          <w:sz w:val="22"/>
          <w:szCs w:val="22"/>
        </w:rPr>
        <w:t>3. PWD</w:t>
      </w:r>
    </w:p>
    <w:p w:rsidR="004D50A8" w:rsidRDefault="004D50A8" w:rsidP="004D50A8">
      <w:pPr>
        <w:rPr>
          <w:rFonts w:ascii="Calibri" w:hAnsi="Calibri" w:cs="Calibri"/>
          <w:sz w:val="22"/>
          <w:szCs w:val="22"/>
        </w:rPr>
      </w:pPr>
      <w:r>
        <w:rPr>
          <w:rFonts w:ascii="Calibri" w:hAnsi="Calibri" w:cs="Calibri"/>
          <w:sz w:val="22"/>
          <w:szCs w:val="22"/>
        </w:rPr>
        <w:t>David Margolis-</w:t>
      </w:r>
      <w:proofErr w:type="spellStart"/>
      <w:r>
        <w:rPr>
          <w:rFonts w:ascii="Calibri" w:hAnsi="Calibri" w:cs="Calibri"/>
          <w:sz w:val="22"/>
          <w:szCs w:val="22"/>
        </w:rPr>
        <w:t>Pineo</w:t>
      </w:r>
      <w:proofErr w:type="spellEnd"/>
      <w:r>
        <w:rPr>
          <w:rFonts w:ascii="Calibri" w:hAnsi="Calibri" w:cs="Calibri"/>
          <w:sz w:val="22"/>
          <w:szCs w:val="22"/>
        </w:rPr>
        <w:t xml:space="preserve">, of the city’s DPS, has asked the project engineer to confirm the suitability of a storm drain location, as it is proposed in proximity to existing water mains.  </w:t>
      </w:r>
    </w:p>
    <w:p w:rsidR="004D50A8" w:rsidRPr="001136A5" w:rsidRDefault="004D50A8" w:rsidP="004D50A8">
      <w:pPr>
        <w:rPr>
          <w:rFonts w:ascii="Calibri" w:hAnsi="Calibri" w:cs="Calibri"/>
          <w:sz w:val="22"/>
          <w:szCs w:val="22"/>
        </w:rPr>
      </w:pPr>
    </w:p>
    <w:p w:rsidR="004D50A8" w:rsidRDefault="004D50A8" w:rsidP="004D50A8">
      <w:pPr>
        <w:rPr>
          <w:rFonts w:ascii="Calibri" w:hAnsi="Calibri" w:cs="Calibri"/>
          <w:b/>
          <w:i/>
          <w:sz w:val="22"/>
          <w:szCs w:val="22"/>
        </w:rPr>
      </w:pPr>
      <w:r>
        <w:rPr>
          <w:rFonts w:ascii="Calibri" w:hAnsi="Calibri" w:cs="Calibri"/>
          <w:b/>
          <w:i/>
          <w:sz w:val="22"/>
          <w:szCs w:val="22"/>
        </w:rPr>
        <w:t>4. Zoning</w:t>
      </w:r>
    </w:p>
    <w:p w:rsidR="004D50A8" w:rsidRDefault="004D50A8" w:rsidP="004D50A8">
      <w:pPr>
        <w:rPr>
          <w:rFonts w:ascii="Calibri" w:hAnsi="Calibri" w:cs="Calibri"/>
          <w:sz w:val="22"/>
          <w:szCs w:val="22"/>
        </w:rPr>
      </w:pPr>
      <w:r>
        <w:rPr>
          <w:rFonts w:ascii="Calibri" w:hAnsi="Calibri" w:cs="Calibri"/>
          <w:sz w:val="22"/>
          <w:szCs w:val="22"/>
        </w:rPr>
        <w:t xml:space="preserve">Confirmation is still needed from the zoning administrator that the project is meeting the height limit of 45 feet as </w:t>
      </w:r>
      <w:r>
        <w:rPr>
          <w:rFonts w:ascii="Calibri" w:hAnsi="Calibri" w:cs="Calibri"/>
          <w:sz w:val="22"/>
          <w:szCs w:val="22"/>
        </w:rPr>
        <w:lastRenderedPageBreak/>
        <w:t xml:space="preserve">well as lot coverage requirements.  It appears that they are. </w:t>
      </w:r>
    </w:p>
    <w:p w:rsidR="004D50A8" w:rsidRDefault="004D50A8" w:rsidP="004D50A8">
      <w:pPr>
        <w:rPr>
          <w:rFonts w:ascii="Calibri" w:hAnsi="Calibri" w:cs="Calibri"/>
          <w:b/>
          <w:sz w:val="22"/>
          <w:szCs w:val="22"/>
        </w:rPr>
      </w:pPr>
    </w:p>
    <w:p w:rsidR="004D50A8" w:rsidRDefault="004D50A8" w:rsidP="004D50A8">
      <w:pPr>
        <w:rPr>
          <w:rFonts w:ascii="Calibri" w:hAnsi="Calibri" w:cs="Calibri"/>
          <w:b/>
          <w:i/>
          <w:sz w:val="22"/>
          <w:szCs w:val="22"/>
        </w:rPr>
      </w:pPr>
      <w:r>
        <w:rPr>
          <w:rFonts w:ascii="Calibri" w:hAnsi="Calibri" w:cs="Calibri"/>
          <w:b/>
          <w:i/>
          <w:sz w:val="22"/>
          <w:szCs w:val="22"/>
        </w:rPr>
        <w:t>5. Parking Schedule</w:t>
      </w:r>
    </w:p>
    <w:p w:rsidR="004D50A8" w:rsidRDefault="004D50A8" w:rsidP="004D50A8">
      <w:pPr>
        <w:rPr>
          <w:rFonts w:ascii="Calibri" w:hAnsi="Calibri" w:cs="Calibri"/>
          <w:sz w:val="22"/>
          <w:szCs w:val="22"/>
        </w:rPr>
      </w:pPr>
      <w:r>
        <w:rPr>
          <w:rFonts w:ascii="Calibri" w:hAnsi="Calibri" w:cs="Calibri"/>
          <w:sz w:val="22"/>
          <w:szCs w:val="22"/>
        </w:rPr>
        <w:t xml:space="preserve">The applicant is proposing changes to the city’s on-street parking schedule, including the addition of approximately 4 spaces.  This will require council approval, and the applicant will need to supply materials for the council’s review. </w:t>
      </w:r>
    </w:p>
    <w:p w:rsidR="004D50A8" w:rsidRPr="001136A5" w:rsidRDefault="004D50A8" w:rsidP="004D50A8">
      <w:pPr>
        <w:rPr>
          <w:rFonts w:ascii="Calibri" w:hAnsi="Calibri" w:cs="Calibri"/>
          <w:sz w:val="22"/>
          <w:szCs w:val="22"/>
        </w:rPr>
      </w:pPr>
    </w:p>
    <w:p w:rsidR="004D50A8" w:rsidRPr="001136A5" w:rsidRDefault="004D50A8" w:rsidP="004D50A8">
      <w:pPr>
        <w:rPr>
          <w:rFonts w:ascii="Calibri" w:hAnsi="Calibri" w:cs="Calibri"/>
          <w:b/>
          <w:i/>
          <w:sz w:val="22"/>
          <w:szCs w:val="22"/>
        </w:rPr>
      </w:pPr>
      <w:r w:rsidRPr="001136A5">
        <w:rPr>
          <w:rFonts w:ascii="Calibri" w:hAnsi="Calibri" w:cs="Calibri"/>
          <w:b/>
          <w:i/>
          <w:sz w:val="22"/>
          <w:szCs w:val="22"/>
        </w:rPr>
        <w:t>6. CMP</w:t>
      </w:r>
    </w:p>
    <w:p w:rsidR="004D50A8" w:rsidRDefault="004D50A8" w:rsidP="004D50A8">
      <w:pPr>
        <w:rPr>
          <w:rFonts w:ascii="Calibri" w:hAnsi="Calibri" w:cs="Calibri"/>
          <w:sz w:val="22"/>
          <w:szCs w:val="22"/>
        </w:rPr>
      </w:pPr>
      <w:r>
        <w:rPr>
          <w:rFonts w:ascii="Calibri" w:hAnsi="Calibri" w:cs="Calibri"/>
          <w:sz w:val="22"/>
          <w:szCs w:val="22"/>
        </w:rPr>
        <w:t xml:space="preserve">The applicant has provided a draft construction management plan, which will need to be finalized prior to building permit. </w:t>
      </w:r>
    </w:p>
    <w:p w:rsidR="004D50A8" w:rsidRDefault="004D50A8" w:rsidP="004D50A8">
      <w:pPr>
        <w:rPr>
          <w:rFonts w:ascii="Calibri" w:hAnsi="Calibri" w:cs="Calibri"/>
          <w:sz w:val="22"/>
          <w:szCs w:val="22"/>
        </w:rPr>
      </w:pPr>
    </w:p>
    <w:p w:rsidR="004D50A8" w:rsidRPr="001136A5" w:rsidRDefault="004D50A8" w:rsidP="004D50A8">
      <w:pPr>
        <w:rPr>
          <w:rFonts w:ascii="Calibri" w:hAnsi="Calibri" w:cs="Calibri"/>
          <w:b/>
          <w:i/>
          <w:sz w:val="22"/>
          <w:szCs w:val="22"/>
        </w:rPr>
      </w:pPr>
      <w:r w:rsidRPr="001136A5">
        <w:rPr>
          <w:rFonts w:ascii="Calibri" w:hAnsi="Calibri" w:cs="Calibri"/>
          <w:b/>
          <w:i/>
          <w:sz w:val="22"/>
          <w:szCs w:val="22"/>
        </w:rPr>
        <w:t xml:space="preserve">7. Financial </w:t>
      </w:r>
      <w:r>
        <w:rPr>
          <w:rFonts w:ascii="Calibri" w:hAnsi="Calibri" w:cs="Calibri"/>
          <w:b/>
          <w:i/>
          <w:sz w:val="22"/>
          <w:szCs w:val="22"/>
        </w:rPr>
        <w:t>C</w:t>
      </w:r>
      <w:r w:rsidRPr="001136A5">
        <w:rPr>
          <w:rFonts w:ascii="Calibri" w:hAnsi="Calibri" w:cs="Calibri"/>
          <w:b/>
          <w:i/>
          <w:sz w:val="22"/>
          <w:szCs w:val="22"/>
        </w:rPr>
        <w:t>ontributions for India/Middle</w:t>
      </w:r>
      <w:r>
        <w:rPr>
          <w:rFonts w:ascii="Calibri" w:hAnsi="Calibri" w:cs="Calibri"/>
          <w:b/>
          <w:i/>
          <w:sz w:val="22"/>
          <w:szCs w:val="22"/>
        </w:rPr>
        <w:t>/Traffic Monitoring Study</w:t>
      </w:r>
    </w:p>
    <w:p w:rsidR="004D50A8" w:rsidRPr="0097020C" w:rsidRDefault="004D50A8" w:rsidP="004D50A8">
      <w:pPr>
        <w:rPr>
          <w:rFonts w:ascii="Calibri" w:hAnsi="Calibri" w:cs="Calibri"/>
          <w:sz w:val="22"/>
          <w:szCs w:val="22"/>
        </w:rPr>
      </w:pPr>
      <w:r>
        <w:rPr>
          <w:rFonts w:ascii="Calibri" w:hAnsi="Calibri" w:cs="Calibri"/>
          <w:sz w:val="22"/>
          <w:szCs w:val="22"/>
        </w:rPr>
        <w:t xml:space="preserve">As with prior projects in the area, the consulting traffic engineer has requested that the applicant make contributions towards the improvement of the India/Middle Street intersection and the East End Traffic Monitoring Study.  </w:t>
      </w:r>
    </w:p>
    <w:p w:rsidR="004D50A8" w:rsidRPr="00ED2F04" w:rsidRDefault="004D50A8" w:rsidP="004D50A8">
      <w:pPr>
        <w:widowControl/>
        <w:tabs>
          <w:tab w:val="left" w:pos="1080"/>
        </w:tabs>
        <w:autoSpaceDE/>
        <w:autoSpaceDN/>
        <w:adjustRightInd/>
        <w:rPr>
          <w:rFonts w:ascii="Calibri" w:hAnsi="Calibri" w:cs="Calibri"/>
          <w:i/>
          <w:sz w:val="22"/>
          <w:szCs w:val="22"/>
        </w:rPr>
      </w:pPr>
    </w:p>
    <w:p w:rsidR="004D50A8" w:rsidRPr="001136A5" w:rsidRDefault="004D50A8" w:rsidP="004D50A8">
      <w:pPr>
        <w:widowControl/>
        <w:tabs>
          <w:tab w:val="left" w:pos="1080"/>
        </w:tabs>
        <w:autoSpaceDE/>
        <w:autoSpaceDN/>
        <w:adjustRightInd/>
        <w:rPr>
          <w:rFonts w:ascii="Calibri" w:hAnsi="Calibri" w:cs="Calibri"/>
          <w:b/>
          <w:i/>
          <w:sz w:val="22"/>
          <w:szCs w:val="22"/>
        </w:rPr>
      </w:pPr>
      <w:r w:rsidRPr="001136A5">
        <w:rPr>
          <w:rFonts w:ascii="Calibri" w:hAnsi="Calibri" w:cs="Calibri"/>
          <w:b/>
          <w:i/>
          <w:sz w:val="22"/>
          <w:szCs w:val="22"/>
        </w:rPr>
        <w:t xml:space="preserve">8. </w:t>
      </w:r>
      <w:r>
        <w:rPr>
          <w:rFonts w:ascii="Calibri" w:hAnsi="Calibri" w:cs="Calibri"/>
          <w:b/>
          <w:i/>
          <w:sz w:val="22"/>
          <w:szCs w:val="22"/>
        </w:rPr>
        <w:t>HVAC Verification</w:t>
      </w:r>
    </w:p>
    <w:p w:rsidR="004D50A8" w:rsidRDefault="004D50A8" w:rsidP="004D50A8">
      <w:pPr>
        <w:widowControl/>
        <w:autoSpaceDE/>
        <w:autoSpaceDN/>
        <w:adjustRightInd/>
        <w:rPr>
          <w:rFonts w:ascii="Calibri" w:hAnsi="Calibri" w:cs="Calibri"/>
          <w:sz w:val="22"/>
          <w:szCs w:val="22"/>
        </w:rPr>
      </w:pPr>
      <w:r>
        <w:rPr>
          <w:rFonts w:ascii="Calibri" w:hAnsi="Calibri" w:cs="Calibri"/>
          <w:sz w:val="22"/>
          <w:szCs w:val="22"/>
        </w:rPr>
        <w:t xml:space="preserve">The city has not confirmed that the applicant’s proposed HVAC system meets applicable standards. </w:t>
      </w:r>
    </w:p>
    <w:p w:rsidR="004D50A8" w:rsidRDefault="004D50A8" w:rsidP="004D50A8">
      <w:pPr>
        <w:widowControl/>
        <w:autoSpaceDE/>
        <w:autoSpaceDN/>
        <w:adjustRightInd/>
        <w:rPr>
          <w:rFonts w:ascii="Calibri" w:hAnsi="Calibri" w:cs="Calibri"/>
          <w:sz w:val="22"/>
          <w:szCs w:val="22"/>
        </w:rPr>
      </w:pPr>
    </w:p>
    <w:p w:rsidR="004D50A8" w:rsidRPr="001136A5" w:rsidRDefault="004D50A8" w:rsidP="004D50A8">
      <w:pPr>
        <w:widowControl/>
        <w:autoSpaceDE/>
        <w:autoSpaceDN/>
        <w:adjustRightInd/>
        <w:rPr>
          <w:rFonts w:ascii="Calibri" w:hAnsi="Calibri" w:cs="Calibri"/>
          <w:b/>
          <w:i/>
          <w:sz w:val="22"/>
          <w:szCs w:val="22"/>
        </w:rPr>
      </w:pPr>
      <w:r w:rsidRPr="001136A5">
        <w:rPr>
          <w:rFonts w:ascii="Calibri" w:hAnsi="Calibri" w:cs="Calibri"/>
          <w:b/>
          <w:i/>
          <w:sz w:val="22"/>
          <w:szCs w:val="22"/>
        </w:rPr>
        <w:t>9. Addressing</w:t>
      </w:r>
    </w:p>
    <w:p w:rsidR="004D50A8" w:rsidRDefault="004D50A8" w:rsidP="004D50A8">
      <w:pPr>
        <w:widowControl/>
        <w:autoSpaceDE/>
        <w:autoSpaceDN/>
        <w:adjustRightInd/>
        <w:rPr>
          <w:rFonts w:ascii="Calibri" w:hAnsi="Calibri" w:cs="Calibri"/>
          <w:sz w:val="22"/>
          <w:szCs w:val="22"/>
        </w:rPr>
      </w:pPr>
      <w:r>
        <w:rPr>
          <w:rFonts w:ascii="Calibri" w:hAnsi="Calibri" w:cs="Calibri"/>
          <w:sz w:val="22"/>
          <w:szCs w:val="22"/>
        </w:rPr>
        <w:t xml:space="preserve">The addressing plan for individual units in the development remains to be resolved with the Fire Prevention Bureau.  </w:t>
      </w:r>
    </w:p>
    <w:p w:rsidR="004D50A8" w:rsidRDefault="004D50A8" w:rsidP="004D50A8">
      <w:pPr>
        <w:widowControl/>
        <w:autoSpaceDE/>
        <w:autoSpaceDN/>
        <w:adjustRightInd/>
        <w:rPr>
          <w:rFonts w:ascii="Calibri" w:hAnsi="Calibri" w:cs="Calibri"/>
          <w:sz w:val="22"/>
          <w:szCs w:val="22"/>
        </w:rPr>
      </w:pPr>
    </w:p>
    <w:p w:rsidR="004D50A8" w:rsidRPr="001136A5" w:rsidRDefault="004D50A8" w:rsidP="004D50A8">
      <w:pPr>
        <w:widowControl/>
        <w:autoSpaceDE/>
        <w:autoSpaceDN/>
        <w:adjustRightInd/>
        <w:rPr>
          <w:rFonts w:ascii="Calibri" w:hAnsi="Calibri" w:cs="Calibri"/>
          <w:b/>
          <w:i/>
          <w:sz w:val="22"/>
          <w:szCs w:val="22"/>
        </w:rPr>
      </w:pPr>
      <w:r w:rsidRPr="001136A5">
        <w:rPr>
          <w:rFonts w:ascii="Calibri" w:hAnsi="Calibri" w:cs="Calibri"/>
          <w:b/>
          <w:i/>
          <w:sz w:val="22"/>
          <w:szCs w:val="22"/>
        </w:rPr>
        <w:t>10.  Design</w:t>
      </w:r>
    </w:p>
    <w:p w:rsidR="004D50A8" w:rsidRDefault="004D50A8" w:rsidP="004D50A8">
      <w:pPr>
        <w:rPr>
          <w:rFonts w:ascii="Calibri" w:hAnsi="Calibri" w:cs="Calibri"/>
          <w:sz w:val="22"/>
          <w:szCs w:val="22"/>
        </w:rPr>
      </w:pPr>
      <w:r>
        <w:rPr>
          <w:rFonts w:ascii="Calibri" w:hAnsi="Calibri" w:cs="Calibri"/>
          <w:sz w:val="22"/>
          <w:szCs w:val="22"/>
        </w:rPr>
        <w:t xml:space="preserve">The applicant has made minor modifications to the building design, which appear in the renderings provided and in new renderings distributed today.  It should be noted that these renderings were provided following the publication of the board report.  There are several outstanding design concerns: </w:t>
      </w:r>
    </w:p>
    <w:p w:rsidR="004D50A8" w:rsidRPr="004D50A8" w:rsidRDefault="004D50A8" w:rsidP="004D50A8">
      <w:pPr>
        <w:pStyle w:val="ListParagraph"/>
        <w:numPr>
          <w:ilvl w:val="0"/>
          <w:numId w:val="28"/>
        </w:numPr>
        <w:ind w:left="720" w:right="58"/>
        <w:contextualSpacing/>
        <w:rPr>
          <w:bCs/>
          <w:iCs/>
        </w:rPr>
      </w:pPr>
      <w:r w:rsidRPr="004D50A8">
        <w:rPr>
          <w:bCs/>
          <w:iCs/>
        </w:rPr>
        <w:t xml:space="preserve">Two alcoves now appear on the site and building plans, one at the rear of the building near the bike racks, and one on the Hancock Street façade near the door.  These areas raise public safety concerns.  The applicant has offered to install metal screens in these locations to prevent access.  The city is requesting review of materials and design. </w:t>
      </w:r>
    </w:p>
    <w:p w:rsidR="004D50A8" w:rsidRPr="004D50A8" w:rsidRDefault="004D50A8" w:rsidP="004D50A8">
      <w:pPr>
        <w:pStyle w:val="ListParagraph"/>
        <w:numPr>
          <w:ilvl w:val="0"/>
          <w:numId w:val="28"/>
        </w:numPr>
        <w:ind w:left="720" w:right="58"/>
        <w:contextualSpacing/>
        <w:rPr>
          <w:bCs/>
          <w:iCs/>
        </w:rPr>
      </w:pPr>
      <w:r w:rsidRPr="004D50A8">
        <w:rPr>
          <w:bCs/>
          <w:iCs/>
        </w:rPr>
        <w:t>The city has also requested an alternative bracket be used on one of the building mounted lights at the building’s rear</w:t>
      </w:r>
    </w:p>
    <w:p w:rsidR="004D50A8" w:rsidRPr="004D50A8" w:rsidRDefault="004D50A8" w:rsidP="004D50A8">
      <w:pPr>
        <w:pStyle w:val="ListParagraph"/>
        <w:numPr>
          <w:ilvl w:val="0"/>
          <w:numId w:val="28"/>
        </w:numPr>
        <w:ind w:left="720" w:right="58"/>
        <w:contextualSpacing/>
        <w:rPr>
          <w:bCs/>
          <w:iCs/>
        </w:rPr>
      </w:pPr>
      <w:r w:rsidRPr="004D50A8">
        <w:rPr>
          <w:bCs/>
          <w:iCs/>
        </w:rPr>
        <w:t xml:space="preserve">The gray color proposed for the building raises the potential that the building may appear dark.  The updated renderings show alternate color schemes.  </w:t>
      </w:r>
      <w:r w:rsidR="00E36973">
        <w:rPr>
          <w:bCs/>
          <w:iCs/>
        </w:rPr>
        <w:t>The color remains to be resolved.</w:t>
      </w:r>
    </w:p>
    <w:p w:rsidR="004D50A8" w:rsidRPr="004D50A8" w:rsidRDefault="004D50A8" w:rsidP="004D50A8">
      <w:pPr>
        <w:pStyle w:val="ListParagraph"/>
        <w:numPr>
          <w:ilvl w:val="0"/>
          <w:numId w:val="28"/>
        </w:numPr>
        <w:ind w:left="720" w:right="58"/>
        <w:contextualSpacing/>
        <w:rPr>
          <w:bCs/>
          <w:iCs/>
        </w:rPr>
      </w:pPr>
      <w:r w:rsidRPr="004D50A8">
        <w:rPr>
          <w:bCs/>
          <w:iCs/>
        </w:rPr>
        <w:t>As members of the public and the Board itself has noted, in renderings all sides of the building read fairly flat, including the rear which is visually prominent from neighboring properties.  City staff asked the applicant to consider articulating windows and/or balconies in order to provide more variation</w:t>
      </w:r>
      <w:r w:rsidR="00E36973">
        <w:rPr>
          <w:bCs/>
          <w:iCs/>
        </w:rPr>
        <w:t xml:space="preserve"> and thereby enhance compatibility</w:t>
      </w:r>
      <w:r w:rsidRPr="004D50A8">
        <w:rPr>
          <w:bCs/>
          <w:iCs/>
        </w:rPr>
        <w:t>.  The applicant has responded that structural changes of the type requested conflict with the budgetary limitations of the project.</w:t>
      </w:r>
    </w:p>
    <w:p w:rsidR="004D50A8" w:rsidRPr="003D6E52" w:rsidRDefault="004D50A8" w:rsidP="001238A6">
      <w:pPr>
        <w:rPr>
          <w:rFonts w:ascii="Calibri" w:hAnsi="Calibri" w:cs="Calibri"/>
          <w:bCs/>
          <w:sz w:val="22"/>
          <w:szCs w:val="22"/>
        </w:rPr>
      </w:pPr>
    </w:p>
    <w:p w:rsidR="003D6E52" w:rsidRDefault="003D6E52" w:rsidP="001238A6">
      <w:pPr>
        <w:rPr>
          <w:rFonts w:ascii="Calibri" w:hAnsi="Calibri" w:cs="Calibri"/>
          <w:b/>
          <w:bCs/>
          <w:sz w:val="22"/>
          <w:szCs w:val="22"/>
        </w:rPr>
      </w:pPr>
      <w:r>
        <w:rPr>
          <w:rFonts w:ascii="Calibri" w:hAnsi="Calibri" w:cs="Calibri"/>
          <w:b/>
          <w:bCs/>
          <w:sz w:val="22"/>
          <w:szCs w:val="22"/>
        </w:rPr>
        <w:t>WAIVERS</w:t>
      </w:r>
    </w:p>
    <w:p w:rsidR="004D50A8" w:rsidRDefault="004D50A8" w:rsidP="004D50A8">
      <w:pPr>
        <w:pStyle w:val="ListParagraph"/>
        <w:tabs>
          <w:tab w:val="left" w:pos="720"/>
        </w:tabs>
        <w:spacing w:after="200"/>
        <w:ind w:left="0"/>
        <w:contextualSpacing/>
        <w:rPr>
          <w:rFonts w:asciiTheme="minorHAnsi" w:hAnsiTheme="minorHAnsi"/>
        </w:rPr>
      </w:pPr>
      <w:r>
        <w:rPr>
          <w:rFonts w:asciiTheme="minorHAnsi" w:hAnsiTheme="minorHAnsi"/>
        </w:rPr>
        <w:t>Should also note that the plans include five waiver requests:</w:t>
      </w:r>
    </w:p>
    <w:p w:rsidR="003D6E52" w:rsidRPr="003D6E52" w:rsidRDefault="003D6E52" w:rsidP="003D6E52">
      <w:pPr>
        <w:pStyle w:val="ListParagraph"/>
        <w:numPr>
          <w:ilvl w:val="0"/>
          <w:numId w:val="30"/>
        </w:numPr>
        <w:tabs>
          <w:tab w:val="left" w:pos="720"/>
        </w:tabs>
        <w:spacing w:after="200"/>
        <w:ind w:left="720"/>
        <w:contextualSpacing/>
        <w:rPr>
          <w:rFonts w:asciiTheme="minorHAnsi" w:hAnsiTheme="minorHAnsi"/>
        </w:rPr>
      </w:pPr>
      <w:r w:rsidRPr="003D6E52">
        <w:rPr>
          <w:rFonts w:asciiTheme="minorHAnsi" w:hAnsiTheme="minorHAnsi"/>
        </w:rPr>
        <w:t>Technical Standard (</w:t>
      </w:r>
      <w:r w:rsidRPr="003D6E52">
        <w:rPr>
          <w:rFonts w:asciiTheme="minorHAnsi" w:hAnsiTheme="minorHAnsi"/>
          <w:i/>
        </w:rPr>
        <w:t>Section 1.7.2.7</w:t>
      </w:r>
      <w:r w:rsidRPr="003D6E52">
        <w:rPr>
          <w:rFonts w:asciiTheme="minorHAnsi" w:hAnsiTheme="minorHAnsi"/>
        </w:rPr>
        <w:t>) regarding the minimum separation between driveways to allow the driveway of Seaport Lofts within the 100-150 separation requirement</w:t>
      </w:r>
      <w:r>
        <w:rPr>
          <w:rFonts w:asciiTheme="minorHAnsi" w:hAnsiTheme="minorHAnsi"/>
        </w:rPr>
        <w:t xml:space="preserve"> (10 </w:t>
      </w:r>
      <w:proofErr w:type="spellStart"/>
      <w:r>
        <w:rPr>
          <w:rFonts w:asciiTheme="minorHAnsi" w:hAnsiTheme="minorHAnsi"/>
        </w:rPr>
        <w:t>ft</w:t>
      </w:r>
      <w:proofErr w:type="spellEnd"/>
      <w:r>
        <w:rPr>
          <w:rFonts w:asciiTheme="minorHAnsi" w:hAnsiTheme="minorHAnsi"/>
        </w:rPr>
        <w:t>)</w:t>
      </w:r>
      <w:r w:rsidRPr="003D6E52">
        <w:rPr>
          <w:rFonts w:asciiTheme="minorHAnsi" w:hAnsiTheme="minorHAnsi"/>
        </w:rPr>
        <w:t>.</w:t>
      </w:r>
    </w:p>
    <w:p w:rsidR="003D6E52" w:rsidRPr="003D6E52" w:rsidRDefault="003D6E52" w:rsidP="003D6E52">
      <w:pPr>
        <w:pStyle w:val="ListParagraph"/>
        <w:tabs>
          <w:tab w:val="left" w:pos="720"/>
        </w:tabs>
        <w:rPr>
          <w:rFonts w:asciiTheme="minorHAnsi" w:hAnsiTheme="minorHAnsi"/>
        </w:rPr>
      </w:pPr>
    </w:p>
    <w:p w:rsidR="003D6E52" w:rsidRPr="003D6E52" w:rsidRDefault="003D6E52" w:rsidP="003D6E52">
      <w:pPr>
        <w:pStyle w:val="ListParagraph"/>
        <w:numPr>
          <w:ilvl w:val="0"/>
          <w:numId w:val="30"/>
        </w:numPr>
        <w:tabs>
          <w:tab w:val="left" w:pos="720"/>
        </w:tabs>
        <w:spacing w:after="200"/>
        <w:ind w:left="720"/>
        <w:contextualSpacing/>
        <w:rPr>
          <w:rFonts w:asciiTheme="minorHAnsi" w:hAnsiTheme="minorHAnsi"/>
        </w:rPr>
      </w:pPr>
      <w:r w:rsidRPr="003D6E52">
        <w:rPr>
          <w:rFonts w:asciiTheme="minorHAnsi" w:hAnsiTheme="minorHAnsi"/>
        </w:rPr>
        <w:t xml:space="preserve">Technical Standard </w:t>
      </w:r>
      <w:r w:rsidRPr="003D6E52">
        <w:rPr>
          <w:rFonts w:asciiTheme="minorHAnsi" w:hAnsiTheme="minorHAnsi"/>
          <w:i/>
        </w:rPr>
        <w:t>(Section 1.7.2.3)</w:t>
      </w:r>
      <w:r w:rsidRPr="003D6E52">
        <w:rPr>
          <w:rFonts w:asciiTheme="minorHAnsi" w:hAnsiTheme="minorHAnsi"/>
        </w:rPr>
        <w:t xml:space="preserve"> regarding the minimum driveway width of 20 feet to allow a driveway of 19 feet.</w:t>
      </w:r>
    </w:p>
    <w:p w:rsidR="003D6E52" w:rsidRPr="003D6E52" w:rsidRDefault="003D6E52" w:rsidP="003D6E52">
      <w:pPr>
        <w:pStyle w:val="ListParagraph"/>
        <w:tabs>
          <w:tab w:val="left" w:pos="720"/>
        </w:tabs>
        <w:rPr>
          <w:rFonts w:asciiTheme="minorHAnsi" w:hAnsiTheme="minorHAnsi"/>
        </w:rPr>
      </w:pPr>
    </w:p>
    <w:p w:rsidR="003D6E52" w:rsidRPr="003D6E52" w:rsidRDefault="003D6E52" w:rsidP="003D6E52">
      <w:pPr>
        <w:pStyle w:val="ListParagraph"/>
        <w:numPr>
          <w:ilvl w:val="0"/>
          <w:numId w:val="30"/>
        </w:numPr>
        <w:tabs>
          <w:tab w:val="left" w:pos="720"/>
        </w:tabs>
        <w:spacing w:after="200"/>
        <w:ind w:left="720"/>
        <w:contextualSpacing/>
        <w:rPr>
          <w:rFonts w:asciiTheme="minorHAnsi" w:hAnsiTheme="minorHAnsi"/>
        </w:rPr>
      </w:pPr>
      <w:r w:rsidRPr="003D6E52">
        <w:rPr>
          <w:rFonts w:asciiTheme="minorHAnsi" w:hAnsiTheme="minorHAnsi"/>
        </w:rPr>
        <w:t>Technical Standard represented in Figures I-27 to I-29 regarding the parking lot dimensional requirements to allow parking as designed on the final plans.</w:t>
      </w:r>
    </w:p>
    <w:p w:rsidR="003D6E52" w:rsidRPr="003D6E52" w:rsidRDefault="003D6E52" w:rsidP="003D6E52">
      <w:pPr>
        <w:pStyle w:val="ListParagraph"/>
        <w:tabs>
          <w:tab w:val="left" w:pos="720"/>
        </w:tabs>
        <w:rPr>
          <w:rFonts w:asciiTheme="minorHAnsi" w:hAnsiTheme="minorHAnsi"/>
        </w:rPr>
      </w:pPr>
    </w:p>
    <w:p w:rsidR="003D6E52" w:rsidRPr="003D6E52" w:rsidRDefault="003D6E52" w:rsidP="003D6E52">
      <w:pPr>
        <w:pStyle w:val="ListParagraph"/>
        <w:numPr>
          <w:ilvl w:val="0"/>
          <w:numId w:val="30"/>
        </w:numPr>
        <w:tabs>
          <w:tab w:val="left" w:pos="720"/>
        </w:tabs>
        <w:spacing w:after="200"/>
        <w:ind w:left="720"/>
        <w:contextualSpacing/>
        <w:rPr>
          <w:rFonts w:asciiTheme="minorHAnsi" w:hAnsiTheme="minorHAnsi"/>
        </w:rPr>
      </w:pPr>
      <w:r w:rsidRPr="003D6E52">
        <w:rPr>
          <w:rFonts w:asciiTheme="minorHAnsi" w:hAnsiTheme="minorHAnsi"/>
        </w:rPr>
        <w:t xml:space="preserve">Technical Standard </w:t>
      </w:r>
      <w:r w:rsidRPr="003D6E52">
        <w:rPr>
          <w:rFonts w:asciiTheme="minorHAnsi" w:hAnsiTheme="minorHAnsi"/>
          <w:i/>
        </w:rPr>
        <w:t>(Section 1.14)</w:t>
      </w:r>
      <w:r w:rsidRPr="003D6E52">
        <w:rPr>
          <w:rFonts w:asciiTheme="minorHAnsi" w:hAnsiTheme="minorHAnsi"/>
        </w:rPr>
        <w:t xml:space="preserve"> regarding the compact parking space limit to allow 12 compact parking spaces. </w:t>
      </w:r>
    </w:p>
    <w:p w:rsidR="003D6E52" w:rsidRDefault="003D6E52" w:rsidP="003D6E52">
      <w:pPr>
        <w:pStyle w:val="ListParagraph"/>
        <w:tabs>
          <w:tab w:val="left" w:pos="720"/>
        </w:tabs>
        <w:rPr>
          <w:rFonts w:asciiTheme="minorHAnsi" w:hAnsiTheme="minorHAnsi"/>
          <w:i/>
        </w:rPr>
      </w:pPr>
      <w:r>
        <w:rPr>
          <w:rFonts w:asciiTheme="minorHAnsi" w:hAnsiTheme="minorHAnsi"/>
          <w:i/>
        </w:rPr>
        <w:t>All supported by city’s transportation engineer.</w:t>
      </w:r>
    </w:p>
    <w:p w:rsidR="003D6E52" w:rsidRPr="003D6E52" w:rsidRDefault="003D6E52" w:rsidP="003D6E52">
      <w:pPr>
        <w:pStyle w:val="ListParagraph"/>
        <w:tabs>
          <w:tab w:val="left" w:pos="720"/>
        </w:tabs>
        <w:rPr>
          <w:rFonts w:asciiTheme="minorHAnsi" w:hAnsiTheme="minorHAnsi"/>
          <w:i/>
        </w:rPr>
      </w:pPr>
    </w:p>
    <w:p w:rsidR="003D6E52" w:rsidRPr="003D6E52" w:rsidRDefault="003D6E52" w:rsidP="003D6E52">
      <w:pPr>
        <w:pStyle w:val="ListParagraph"/>
        <w:numPr>
          <w:ilvl w:val="0"/>
          <w:numId w:val="30"/>
        </w:numPr>
        <w:tabs>
          <w:tab w:val="left" w:pos="720"/>
        </w:tabs>
        <w:spacing w:after="200"/>
        <w:ind w:left="720"/>
        <w:contextualSpacing/>
        <w:rPr>
          <w:rFonts w:asciiTheme="minorHAnsi" w:hAnsiTheme="minorHAnsi"/>
        </w:rPr>
      </w:pPr>
      <w:r w:rsidRPr="003D6E52">
        <w:rPr>
          <w:rFonts w:asciiTheme="minorHAnsi" w:hAnsiTheme="minorHAnsi"/>
        </w:rPr>
        <w:lastRenderedPageBreak/>
        <w:t>Site Plan Standard (Section 14-526 (b) (iii) regarding street trees due to site constraints</w:t>
      </w:r>
      <w:r w:rsidR="004D50A8">
        <w:rPr>
          <w:rFonts w:asciiTheme="minorHAnsi" w:hAnsiTheme="minorHAnsi"/>
        </w:rPr>
        <w:t xml:space="preserve">.  Applicant being asked to </w:t>
      </w:r>
      <w:r w:rsidRPr="003D6E52">
        <w:rPr>
          <w:rFonts w:asciiTheme="minorHAnsi" w:hAnsiTheme="minorHAnsi"/>
        </w:rPr>
        <w:t>contribute $5,800 for 29 street trees to Portland’s tree fund.</w:t>
      </w:r>
      <w:r w:rsidR="00E36973">
        <w:rPr>
          <w:rFonts w:asciiTheme="minorHAnsi" w:hAnsiTheme="minorHAnsi"/>
        </w:rPr>
        <w:t xml:space="preserve">  </w:t>
      </w:r>
      <w:r w:rsidR="00E36973">
        <w:rPr>
          <w:rFonts w:asciiTheme="minorHAnsi" w:hAnsiTheme="minorHAnsi"/>
          <w:i/>
        </w:rPr>
        <w:t>Supported by staff and city arborist.</w:t>
      </w:r>
    </w:p>
    <w:p w:rsidR="002350CB" w:rsidRDefault="002350CB" w:rsidP="00CC4AFE">
      <w:pPr>
        <w:rPr>
          <w:rFonts w:ascii="Calibri" w:hAnsi="Calibri" w:cs="Calibri"/>
          <w:b/>
          <w:bCs/>
          <w:sz w:val="22"/>
          <w:szCs w:val="22"/>
        </w:rPr>
      </w:pPr>
      <w:r>
        <w:rPr>
          <w:rFonts w:ascii="Calibri" w:hAnsi="Calibri" w:cs="Calibri"/>
          <w:b/>
          <w:bCs/>
          <w:sz w:val="22"/>
          <w:szCs w:val="22"/>
        </w:rPr>
        <w:t>ADDITIONAL PUBLIC COMMENTS</w:t>
      </w:r>
    </w:p>
    <w:p w:rsidR="003D6E52" w:rsidRPr="006C6818" w:rsidRDefault="00E36973" w:rsidP="003D6E52">
      <w:pPr>
        <w:rPr>
          <w:rFonts w:asciiTheme="minorHAnsi" w:hAnsiTheme="minorHAnsi"/>
          <w:sz w:val="22"/>
          <w:szCs w:val="22"/>
        </w:rPr>
      </w:pPr>
      <w:r>
        <w:rPr>
          <w:rFonts w:asciiTheme="minorHAnsi" w:hAnsiTheme="minorHAnsi"/>
          <w:sz w:val="22"/>
          <w:szCs w:val="22"/>
        </w:rPr>
        <w:t xml:space="preserve">Has been public input on project in the time since workshop.  </w:t>
      </w:r>
      <w:r w:rsidR="003D6E52" w:rsidRPr="006C6818">
        <w:rPr>
          <w:rFonts w:asciiTheme="minorHAnsi" w:hAnsiTheme="minorHAnsi"/>
          <w:sz w:val="22"/>
          <w:szCs w:val="22"/>
        </w:rPr>
        <w:t xml:space="preserve">The applicant held a neighborhood meeting </w:t>
      </w:r>
      <w:r w:rsidR="00CA707A">
        <w:rPr>
          <w:rFonts w:asciiTheme="minorHAnsi" w:hAnsiTheme="minorHAnsi"/>
          <w:sz w:val="22"/>
          <w:szCs w:val="22"/>
        </w:rPr>
        <w:t>in early August</w:t>
      </w:r>
      <w:r w:rsidR="003D6E52" w:rsidRPr="006C6818">
        <w:rPr>
          <w:rFonts w:asciiTheme="minorHAnsi" w:hAnsiTheme="minorHAnsi"/>
          <w:sz w:val="22"/>
          <w:szCs w:val="22"/>
        </w:rPr>
        <w:t xml:space="preserve">.  </w:t>
      </w:r>
      <w:r w:rsidR="00CA707A">
        <w:rPr>
          <w:rFonts w:asciiTheme="minorHAnsi" w:hAnsiTheme="minorHAnsi"/>
          <w:sz w:val="22"/>
          <w:szCs w:val="22"/>
        </w:rPr>
        <w:t>According to</w:t>
      </w:r>
      <w:r w:rsidR="003D6E52" w:rsidRPr="006C6818">
        <w:rPr>
          <w:rFonts w:asciiTheme="minorHAnsi" w:hAnsiTheme="minorHAnsi"/>
          <w:sz w:val="22"/>
          <w:szCs w:val="22"/>
        </w:rPr>
        <w:t xml:space="preserve"> the meeting minutes, neighbors were concerned regarding the shadow and view impacts of the building</w:t>
      </w:r>
      <w:r w:rsidR="00F93E51">
        <w:rPr>
          <w:rFonts w:asciiTheme="minorHAnsi" w:hAnsiTheme="minorHAnsi"/>
          <w:sz w:val="22"/>
          <w:szCs w:val="22"/>
        </w:rPr>
        <w:t xml:space="preserve"> and construction impacts</w:t>
      </w:r>
      <w:r w:rsidR="003D6E52" w:rsidRPr="006C6818">
        <w:rPr>
          <w:rFonts w:asciiTheme="minorHAnsi" w:hAnsiTheme="minorHAnsi"/>
          <w:sz w:val="22"/>
          <w:szCs w:val="22"/>
        </w:rPr>
        <w:t xml:space="preserve">.   </w:t>
      </w:r>
    </w:p>
    <w:p w:rsidR="003D6E52" w:rsidRPr="006C6818" w:rsidRDefault="003D6E52" w:rsidP="003D6E52">
      <w:pPr>
        <w:rPr>
          <w:rFonts w:asciiTheme="minorHAnsi" w:hAnsiTheme="minorHAnsi"/>
          <w:sz w:val="22"/>
          <w:szCs w:val="22"/>
        </w:rPr>
      </w:pPr>
    </w:p>
    <w:p w:rsidR="003D6E52" w:rsidRPr="006C6818" w:rsidRDefault="003D6E52" w:rsidP="003D6E52">
      <w:pPr>
        <w:rPr>
          <w:rFonts w:asciiTheme="minorHAnsi" w:hAnsiTheme="minorHAnsi"/>
          <w:sz w:val="22"/>
          <w:szCs w:val="22"/>
        </w:rPr>
      </w:pPr>
      <w:r w:rsidRPr="006C6818">
        <w:rPr>
          <w:rFonts w:asciiTheme="minorHAnsi" w:hAnsiTheme="minorHAnsi"/>
          <w:sz w:val="22"/>
          <w:szCs w:val="22"/>
        </w:rPr>
        <w:t>In addition to the comments from the public meeting, the Planning Division received several letters from property owners in the vicinity.  One of these letters concerned view and shadow impacts.  The other raised issues regarding the loss of existing parking on site and the adequacy of parking proposed.  This property owner suggested on-street parking restrictions for Bay House residents</w:t>
      </w:r>
      <w:r w:rsidR="00F93E51">
        <w:rPr>
          <w:rFonts w:asciiTheme="minorHAnsi" w:hAnsiTheme="minorHAnsi"/>
          <w:sz w:val="22"/>
          <w:szCs w:val="22"/>
        </w:rPr>
        <w:t xml:space="preserve">. </w:t>
      </w:r>
      <w:r w:rsidRPr="006C6818">
        <w:rPr>
          <w:rFonts w:asciiTheme="minorHAnsi" w:hAnsiTheme="minorHAnsi"/>
          <w:sz w:val="22"/>
          <w:szCs w:val="22"/>
        </w:rPr>
        <w:t xml:space="preserve">As an alternative, </w:t>
      </w:r>
      <w:r w:rsidR="00F93E51">
        <w:rPr>
          <w:rFonts w:asciiTheme="minorHAnsi" w:hAnsiTheme="minorHAnsi"/>
          <w:sz w:val="22"/>
          <w:szCs w:val="22"/>
        </w:rPr>
        <w:t>they</w:t>
      </w:r>
      <w:r w:rsidRPr="006C6818">
        <w:rPr>
          <w:rFonts w:asciiTheme="minorHAnsi" w:hAnsiTheme="minorHAnsi"/>
          <w:sz w:val="22"/>
          <w:szCs w:val="22"/>
        </w:rPr>
        <w:t xml:space="preserve"> ha</w:t>
      </w:r>
      <w:r w:rsidR="00F93E51">
        <w:rPr>
          <w:rFonts w:asciiTheme="minorHAnsi" w:hAnsiTheme="minorHAnsi"/>
          <w:sz w:val="22"/>
          <w:szCs w:val="22"/>
        </w:rPr>
        <w:t>ve</w:t>
      </w:r>
      <w:r w:rsidRPr="006C6818">
        <w:rPr>
          <w:rFonts w:asciiTheme="minorHAnsi" w:hAnsiTheme="minorHAnsi"/>
          <w:sz w:val="22"/>
          <w:szCs w:val="22"/>
        </w:rPr>
        <w:t xml:space="preserve"> suggested deeded parking to d</w:t>
      </w:r>
      <w:r w:rsidR="00F93E51">
        <w:rPr>
          <w:rFonts w:asciiTheme="minorHAnsi" w:hAnsiTheme="minorHAnsi"/>
          <w:sz w:val="22"/>
          <w:szCs w:val="22"/>
        </w:rPr>
        <w:t>iscourage on-street parking.</w:t>
      </w:r>
      <w:r w:rsidRPr="006C6818">
        <w:rPr>
          <w:rFonts w:asciiTheme="minorHAnsi" w:hAnsiTheme="minorHAnsi"/>
          <w:sz w:val="22"/>
          <w:szCs w:val="22"/>
        </w:rPr>
        <w:t xml:space="preserve">  </w:t>
      </w:r>
    </w:p>
    <w:p w:rsidR="006C6818" w:rsidRPr="006C6818" w:rsidRDefault="006C6818" w:rsidP="003D6E52">
      <w:pPr>
        <w:rPr>
          <w:rFonts w:asciiTheme="minorHAnsi" w:hAnsiTheme="minorHAnsi"/>
          <w:sz w:val="22"/>
          <w:szCs w:val="22"/>
        </w:rPr>
      </w:pPr>
    </w:p>
    <w:p w:rsidR="006C6818" w:rsidRPr="006C6818" w:rsidRDefault="006C6818" w:rsidP="003D6E52">
      <w:pPr>
        <w:rPr>
          <w:rFonts w:asciiTheme="minorHAnsi" w:hAnsiTheme="minorHAnsi"/>
          <w:sz w:val="22"/>
          <w:szCs w:val="22"/>
        </w:rPr>
      </w:pPr>
      <w:proofErr w:type="gramStart"/>
      <w:r w:rsidRPr="006C6818">
        <w:rPr>
          <w:rFonts w:asciiTheme="minorHAnsi" w:hAnsiTheme="minorHAnsi"/>
          <w:sz w:val="22"/>
          <w:szCs w:val="22"/>
        </w:rPr>
        <w:t>Additional email today expressing general opposition to proposal</w:t>
      </w:r>
      <w:r w:rsidR="00F93E51">
        <w:rPr>
          <w:rFonts w:asciiTheme="minorHAnsi" w:hAnsiTheme="minorHAnsi"/>
          <w:sz w:val="22"/>
          <w:szCs w:val="22"/>
        </w:rPr>
        <w:t>.</w:t>
      </w:r>
      <w:proofErr w:type="gramEnd"/>
    </w:p>
    <w:p w:rsidR="000514E5" w:rsidRPr="000514E5" w:rsidRDefault="000514E5" w:rsidP="00CC4AFE">
      <w:pPr>
        <w:rPr>
          <w:rFonts w:ascii="Calibri" w:hAnsi="Calibri" w:cs="Calibri"/>
          <w:bCs/>
          <w:sz w:val="22"/>
          <w:szCs w:val="22"/>
        </w:rPr>
      </w:pPr>
    </w:p>
    <w:p w:rsidR="00CC4AFE" w:rsidRDefault="00CC4AFE" w:rsidP="00CC4AFE">
      <w:pPr>
        <w:rPr>
          <w:rFonts w:ascii="Calibri" w:hAnsi="Calibri" w:cs="Calibri"/>
          <w:b/>
          <w:bCs/>
          <w:sz w:val="22"/>
          <w:szCs w:val="22"/>
        </w:rPr>
      </w:pPr>
      <w:r>
        <w:rPr>
          <w:rFonts w:ascii="Calibri" w:hAnsi="Calibri" w:cs="Calibri"/>
          <w:b/>
          <w:bCs/>
          <w:sz w:val="22"/>
          <w:szCs w:val="22"/>
        </w:rPr>
        <w:t>QUESTIONS/CLARIFICATION</w:t>
      </w:r>
    </w:p>
    <w:p w:rsidR="004D50A8" w:rsidRPr="00E36973" w:rsidRDefault="004D50A8" w:rsidP="00CC4AFE">
      <w:pPr>
        <w:rPr>
          <w:rFonts w:ascii="Calibri" w:hAnsi="Calibri" w:cs="Calibri"/>
          <w:bCs/>
          <w:sz w:val="22"/>
          <w:szCs w:val="22"/>
        </w:rPr>
      </w:pPr>
      <w:r w:rsidRPr="00E36973">
        <w:rPr>
          <w:rFonts w:ascii="Calibri" w:hAnsi="Calibri" w:cs="Calibri"/>
          <w:bCs/>
          <w:sz w:val="22"/>
          <w:szCs w:val="22"/>
        </w:rPr>
        <w:t>Staff is recommending approval of the plans</w:t>
      </w:r>
      <w:r w:rsidR="00E36973" w:rsidRPr="00E36973">
        <w:rPr>
          <w:rFonts w:ascii="Calibri" w:hAnsi="Calibri" w:cs="Calibri"/>
          <w:bCs/>
          <w:sz w:val="22"/>
          <w:szCs w:val="22"/>
        </w:rPr>
        <w:t xml:space="preserve">, subject to conditions </w:t>
      </w:r>
      <w:r w:rsidR="00E36973">
        <w:rPr>
          <w:rFonts w:ascii="Calibri" w:hAnsi="Calibri" w:cs="Calibri"/>
          <w:bCs/>
          <w:sz w:val="22"/>
          <w:szCs w:val="22"/>
        </w:rPr>
        <w:t>designed to</w:t>
      </w:r>
      <w:r w:rsidR="00E36973" w:rsidRPr="00E36973">
        <w:rPr>
          <w:rFonts w:ascii="Calibri" w:hAnsi="Calibri" w:cs="Calibri"/>
          <w:bCs/>
          <w:sz w:val="22"/>
          <w:szCs w:val="22"/>
        </w:rPr>
        <w:t xml:space="preserve"> address the outstanding comments </w:t>
      </w:r>
      <w:proofErr w:type="gramStart"/>
      <w:r w:rsidR="00E36973" w:rsidRPr="00E36973">
        <w:rPr>
          <w:rFonts w:ascii="Calibri" w:hAnsi="Calibri" w:cs="Calibri"/>
          <w:bCs/>
          <w:sz w:val="22"/>
          <w:szCs w:val="22"/>
        </w:rPr>
        <w:t>above</w:t>
      </w:r>
      <w:proofErr w:type="gramEnd"/>
      <w:r w:rsidR="00E36973" w:rsidRPr="00E36973">
        <w:rPr>
          <w:rFonts w:ascii="Calibri" w:hAnsi="Calibri" w:cs="Calibri"/>
          <w:bCs/>
          <w:sz w:val="22"/>
          <w:szCs w:val="22"/>
        </w:rPr>
        <w:t xml:space="preserve">.  </w:t>
      </w:r>
      <w:bookmarkStart w:id="0" w:name="_GoBack"/>
      <w:bookmarkEnd w:id="0"/>
    </w:p>
    <w:sectPr w:rsidR="004D50A8" w:rsidRPr="00E36973" w:rsidSect="00CC4AFE">
      <w:footerReference w:type="even" r:id="rId9"/>
      <w:footerReference w:type="default" r:id="rId10"/>
      <w:endnotePr>
        <w:numFmt w:val="decimal"/>
      </w:endnotePr>
      <w:type w:val="continuous"/>
      <w:pgSz w:w="12240" w:h="15840"/>
      <w:pgMar w:top="-729" w:right="864" w:bottom="630" w:left="864" w:header="1440" w:footer="435"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1D" w:rsidRDefault="007D131D">
      <w:r>
        <w:separator/>
      </w:r>
    </w:p>
  </w:endnote>
  <w:endnote w:type="continuationSeparator" w:id="0">
    <w:p w:rsidR="007D131D" w:rsidRDefault="007D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DA" w:rsidRDefault="00086FDA" w:rsidP="004C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FDA" w:rsidRDefault="00086FDA" w:rsidP="00083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DA" w:rsidRDefault="00086FDA" w:rsidP="00083490">
    <w:pPr>
      <w:pStyle w:val="Footer"/>
      <w:ind w:right="360"/>
      <w:rPr>
        <w:sz w:val="16"/>
        <w:szCs w:val="16"/>
      </w:rPr>
    </w:pPr>
  </w:p>
  <w:p w:rsidR="00086FDA" w:rsidRPr="006701F2" w:rsidRDefault="00086FDA" w:rsidP="00083490">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1D" w:rsidRDefault="007D131D">
      <w:r>
        <w:separator/>
      </w:r>
    </w:p>
  </w:footnote>
  <w:footnote w:type="continuationSeparator" w:id="0">
    <w:p w:rsidR="007D131D" w:rsidRDefault="007D1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395"/>
    <w:multiLevelType w:val="hybridMultilevel"/>
    <w:tmpl w:val="0ED8AFF0"/>
    <w:lvl w:ilvl="0" w:tplc="FC32C700">
      <w:start w:val="1"/>
      <w:numFmt w:val="decimal"/>
      <w:lvlText w:val="%1."/>
      <w:lvlJc w:val="left"/>
      <w:pPr>
        <w:tabs>
          <w:tab w:val="num" w:pos="300"/>
        </w:tabs>
        <w:ind w:left="30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B69C2"/>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B1561"/>
    <w:multiLevelType w:val="hybridMultilevel"/>
    <w:tmpl w:val="D47AEBD2"/>
    <w:lvl w:ilvl="0" w:tplc="FFFFFFFF">
      <w:start w:val="1"/>
      <w:numFmt w:val="lowerLetter"/>
      <w:lvlText w:val="%1."/>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start w:val="1"/>
      <w:numFmt w:val="lowerLetter"/>
      <w:lvlText w:val="%2."/>
      <w:lvlJc w:val="left"/>
      <w:pPr>
        <w:tabs>
          <w:tab w:val="num" w:pos="300"/>
        </w:tabs>
        <w:ind w:left="300" w:hanging="360"/>
      </w:pPr>
    </w:lvl>
    <w:lvl w:ilvl="2" w:tplc="0409001B" w:tentative="1">
      <w:start w:val="1"/>
      <w:numFmt w:val="lowerRoman"/>
      <w:lvlText w:val="%3."/>
      <w:lvlJc w:val="right"/>
      <w:pPr>
        <w:tabs>
          <w:tab w:val="num" w:pos="1020"/>
        </w:tabs>
        <w:ind w:left="1020" w:hanging="180"/>
      </w:pPr>
    </w:lvl>
    <w:lvl w:ilvl="3" w:tplc="0409000F" w:tentative="1">
      <w:start w:val="1"/>
      <w:numFmt w:val="decimal"/>
      <w:lvlText w:val="%4."/>
      <w:lvlJc w:val="left"/>
      <w:pPr>
        <w:tabs>
          <w:tab w:val="num" w:pos="1740"/>
        </w:tabs>
        <w:ind w:left="1740" w:hanging="360"/>
      </w:pPr>
    </w:lvl>
    <w:lvl w:ilvl="4" w:tplc="04090019" w:tentative="1">
      <w:start w:val="1"/>
      <w:numFmt w:val="lowerLetter"/>
      <w:lvlText w:val="%5."/>
      <w:lvlJc w:val="left"/>
      <w:pPr>
        <w:tabs>
          <w:tab w:val="num" w:pos="2460"/>
        </w:tabs>
        <w:ind w:left="2460" w:hanging="360"/>
      </w:pPr>
    </w:lvl>
    <w:lvl w:ilvl="5" w:tplc="0409001B" w:tentative="1">
      <w:start w:val="1"/>
      <w:numFmt w:val="lowerRoman"/>
      <w:lvlText w:val="%6."/>
      <w:lvlJc w:val="right"/>
      <w:pPr>
        <w:tabs>
          <w:tab w:val="num" w:pos="3180"/>
        </w:tabs>
        <w:ind w:left="3180" w:hanging="180"/>
      </w:pPr>
    </w:lvl>
    <w:lvl w:ilvl="6" w:tplc="0409000F" w:tentative="1">
      <w:start w:val="1"/>
      <w:numFmt w:val="decimal"/>
      <w:lvlText w:val="%7."/>
      <w:lvlJc w:val="left"/>
      <w:pPr>
        <w:tabs>
          <w:tab w:val="num" w:pos="3900"/>
        </w:tabs>
        <w:ind w:left="3900" w:hanging="360"/>
      </w:pPr>
    </w:lvl>
    <w:lvl w:ilvl="7" w:tplc="04090019" w:tentative="1">
      <w:start w:val="1"/>
      <w:numFmt w:val="lowerLetter"/>
      <w:lvlText w:val="%8."/>
      <w:lvlJc w:val="left"/>
      <w:pPr>
        <w:tabs>
          <w:tab w:val="num" w:pos="4620"/>
        </w:tabs>
        <w:ind w:left="4620" w:hanging="360"/>
      </w:pPr>
    </w:lvl>
    <w:lvl w:ilvl="8" w:tplc="0409001B" w:tentative="1">
      <w:start w:val="1"/>
      <w:numFmt w:val="lowerRoman"/>
      <w:lvlText w:val="%9."/>
      <w:lvlJc w:val="right"/>
      <w:pPr>
        <w:tabs>
          <w:tab w:val="num" w:pos="5340"/>
        </w:tabs>
        <w:ind w:left="5340" w:hanging="180"/>
      </w:pPr>
    </w:lvl>
  </w:abstractNum>
  <w:abstractNum w:abstractNumId="3">
    <w:nsid w:val="134020C0"/>
    <w:multiLevelType w:val="hybridMultilevel"/>
    <w:tmpl w:val="20B8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96F30"/>
    <w:multiLevelType w:val="hybridMultilevel"/>
    <w:tmpl w:val="3176E0C2"/>
    <w:lvl w:ilvl="0" w:tplc="340031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201270"/>
    <w:multiLevelType w:val="hybridMultilevel"/>
    <w:tmpl w:val="2D3A6958"/>
    <w:lvl w:ilvl="0" w:tplc="14F20E48">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90DE3"/>
    <w:multiLevelType w:val="hybridMultilevel"/>
    <w:tmpl w:val="E6E452D2"/>
    <w:lvl w:ilvl="0" w:tplc="AF200574">
      <w:start w:val="1"/>
      <w:numFmt w:val="decimal"/>
      <w:lvlText w:val="%1."/>
      <w:lvlJc w:val="left"/>
      <w:pPr>
        <w:ind w:left="2160" w:hanging="360"/>
      </w:pPr>
      <w:rPr>
        <w:b w:val="0"/>
      </w:rPr>
    </w:lvl>
    <w:lvl w:ilvl="1" w:tplc="B238C004">
      <w:start w:val="1"/>
      <w:numFmt w:val="lowerLetter"/>
      <w:lvlText w:val="%2."/>
      <w:lvlJc w:val="left"/>
      <w:pPr>
        <w:ind w:left="2880" w:hanging="360"/>
      </w:pPr>
      <w:rPr>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4C6FF9"/>
    <w:multiLevelType w:val="hybridMultilevel"/>
    <w:tmpl w:val="CEDA23F2"/>
    <w:lvl w:ilvl="0" w:tplc="D6D41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92143"/>
    <w:multiLevelType w:val="hybridMultilevel"/>
    <w:tmpl w:val="5D60C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30239"/>
    <w:multiLevelType w:val="hybridMultilevel"/>
    <w:tmpl w:val="2F5085B8"/>
    <w:lvl w:ilvl="0" w:tplc="29B675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C5F72"/>
    <w:multiLevelType w:val="hybridMultilevel"/>
    <w:tmpl w:val="B2A87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0F7D71"/>
    <w:multiLevelType w:val="hybridMultilevel"/>
    <w:tmpl w:val="6BE82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AB7FBF"/>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D600B"/>
    <w:multiLevelType w:val="hybridMultilevel"/>
    <w:tmpl w:val="9F1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25159"/>
    <w:multiLevelType w:val="hybridMultilevel"/>
    <w:tmpl w:val="A262FD98"/>
    <w:lvl w:ilvl="0" w:tplc="C77C6A2C">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A0257C"/>
    <w:multiLevelType w:val="hybridMultilevel"/>
    <w:tmpl w:val="5F268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32DA2"/>
    <w:multiLevelType w:val="hybridMultilevel"/>
    <w:tmpl w:val="D836323A"/>
    <w:lvl w:ilvl="0" w:tplc="2D14C94C">
      <w:start w:val="25"/>
      <w:numFmt w:val="decimal"/>
      <w:lvlText w:val="%1."/>
      <w:lvlJc w:val="left"/>
      <w:pPr>
        <w:tabs>
          <w:tab w:val="num" w:pos="1080"/>
        </w:tabs>
        <w:ind w:left="1080" w:hanging="720"/>
      </w:pPr>
      <w:rPr>
        <w:rFonts w:hint="default"/>
      </w:rPr>
    </w:lvl>
    <w:lvl w:ilvl="1" w:tplc="3258D48C">
      <w:start w:val="7"/>
      <w:numFmt w:val="upperRoman"/>
      <w:pStyle w:val="Heading3"/>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962723"/>
    <w:multiLevelType w:val="hybridMultilevel"/>
    <w:tmpl w:val="F1F869A2"/>
    <w:lvl w:ilvl="0" w:tplc="24D215A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65E0F75"/>
    <w:multiLevelType w:val="hybridMultilevel"/>
    <w:tmpl w:val="AE1258EE"/>
    <w:lvl w:ilvl="0" w:tplc="36A4955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A8022C2"/>
    <w:multiLevelType w:val="hybridMultilevel"/>
    <w:tmpl w:val="5D4A48D6"/>
    <w:lvl w:ilvl="0" w:tplc="D6D41D46">
      <w:start w:val="1"/>
      <w:numFmt w:val="decimal"/>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8203EA"/>
    <w:multiLevelType w:val="hybridMultilevel"/>
    <w:tmpl w:val="977E45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30B8B"/>
    <w:multiLevelType w:val="hybridMultilevel"/>
    <w:tmpl w:val="CE507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755590"/>
    <w:multiLevelType w:val="hybridMultilevel"/>
    <w:tmpl w:val="EA80D576"/>
    <w:lvl w:ilvl="0" w:tplc="3FCC006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926C3B"/>
    <w:multiLevelType w:val="hybridMultilevel"/>
    <w:tmpl w:val="C9BCD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743F31"/>
    <w:multiLevelType w:val="hybridMultilevel"/>
    <w:tmpl w:val="F7B0A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0565A2"/>
    <w:multiLevelType w:val="hybridMultilevel"/>
    <w:tmpl w:val="84005732"/>
    <w:lvl w:ilvl="0" w:tplc="2C1ED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51214"/>
    <w:multiLevelType w:val="hybridMultilevel"/>
    <w:tmpl w:val="5860AD04"/>
    <w:lvl w:ilvl="0" w:tplc="3A1EE19E">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228EA"/>
    <w:multiLevelType w:val="hybridMultilevel"/>
    <w:tmpl w:val="3A9CCF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B622B"/>
    <w:multiLevelType w:val="hybridMultilevel"/>
    <w:tmpl w:val="0798A856"/>
    <w:lvl w:ilvl="0" w:tplc="EE8E73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3"/>
  </w:num>
  <w:num w:numId="4">
    <w:abstractNumId w:val="28"/>
  </w:num>
  <w:num w:numId="5">
    <w:abstractNumId w:val="9"/>
  </w:num>
  <w:num w:numId="6">
    <w:abstractNumId w:val="21"/>
  </w:num>
  <w:num w:numId="7">
    <w:abstractNumId w:val="16"/>
  </w:num>
  <w:num w:numId="8">
    <w:abstractNumId w:val="25"/>
  </w:num>
  <w:num w:numId="9">
    <w:abstractNumId w:val="1"/>
  </w:num>
  <w:num w:numId="10">
    <w:abstractNumId w:val="13"/>
  </w:num>
  <w:num w:numId="11">
    <w:abstractNumId w:val="6"/>
  </w:num>
  <w:num w:numId="12">
    <w:abstractNumId w:val="29"/>
  </w:num>
  <w:num w:numId="13">
    <w:abstractNumId w:val="26"/>
  </w:num>
  <w:num w:numId="14">
    <w:abstractNumId w:val="8"/>
  </w:num>
  <w:num w:numId="15">
    <w:abstractNumId w:val="12"/>
  </w:num>
  <w:num w:numId="16">
    <w:abstractNumId w:val="24"/>
  </w:num>
  <w:num w:numId="17">
    <w:abstractNumId w:val="11"/>
  </w:num>
  <w:num w:numId="18">
    <w:abstractNumId w:val="7"/>
  </w:num>
  <w:num w:numId="19">
    <w:abstractNumId w:val="2"/>
  </w:num>
  <w:num w:numId="20">
    <w:abstractNumId w:val="19"/>
  </w:num>
  <w:num w:numId="21">
    <w:abstractNumId w:val="5"/>
  </w:num>
  <w:num w:numId="22">
    <w:abstractNumId w:val="27"/>
  </w:num>
  <w:num w:numId="23">
    <w:abstractNumId w:val="4"/>
  </w:num>
  <w:num w:numId="24">
    <w:abstractNumId w:val="18"/>
  </w:num>
  <w:num w:numId="25">
    <w:abstractNumId w:val="10"/>
  </w:num>
  <w:num w:numId="26">
    <w:abstractNumId w:val="0"/>
  </w:num>
  <w:num w:numId="27">
    <w:abstractNumId w:val="14"/>
  </w:num>
  <w:num w:numId="28">
    <w:abstractNumId w:val="15"/>
  </w:num>
  <w:num w:numId="29">
    <w:abstractNumId w:val="3"/>
  </w:num>
  <w:num w:numId="3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490"/>
    <w:rsid w:val="00000A9E"/>
    <w:rsid w:val="00007FD1"/>
    <w:rsid w:val="000112E8"/>
    <w:rsid w:val="00024755"/>
    <w:rsid w:val="00036E9A"/>
    <w:rsid w:val="00037D42"/>
    <w:rsid w:val="00041534"/>
    <w:rsid w:val="00042730"/>
    <w:rsid w:val="000514E5"/>
    <w:rsid w:val="00057B86"/>
    <w:rsid w:val="00062F61"/>
    <w:rsid w:val="0007454B"/>
    <w:rsid w:val="00077001"/>
    <w:rsid w:val="00083490"/>
    <w:rsid w:val="00084188"/>
    <w:rsid w:val="00086FDA"/>
    <w:rsid w:val="00091BF3"/>
    <w:rsid w:val="000A7E8C"/>
    <w:rsid w:val="000D17AE"/>
    <w:rsid w:val="000D3408"/>
    <w:rsid w:val="000D65A6"/>
    <w:rsid w:val="000F2844"/>
    <w:rsid w:val="000F731D"/>
    <w:rsid w:val="001136A5"/>
    <w:rsid w:val="001173ED"/>
    <w:rsid w:val="001238A6"/>
    <w:rsid w:val="00126014"/>
    <w:rsid w:val="00133708"/>
    <w:rsid w:val="00140484"/>
    <w:rsid w:val="0014471C"/>
    <w:rsid w:val="0015315A"/>
    <w:rsid w:val="00155A51"/>
    <w:rsid w:val="00156175"/>
    <w:rsid w:val="001648CE"/>
    <w:rsid w:val="00176ED4"/>
    <w:rsid w:val="00181644"/>
    <w:rsid w:val="00181A19"/>
    <w:rsid w:val="001874B6"/>
    <w:rsid w:val="001969F4"/>
    <w:rsid w:val="001A5BAD"/>
    <w:rsid w:val="001B54C3"/>
    <w:rsid w:val="001B5CB8"/>
    <w:rsid w:val="001D3242"/>
    <w:rsid w:val="001E0711"/>
    <w:rsid w:val="001E0DE5"/>
    <w:rsid w:val="001E3A5B"/>
    <w:rsid w:val="001F3852"/>
    <w:rsid w:val="001F5C08"/>
    <w:rsid w:val="001F7168"/>
    <w:rsid w:val="00206543"/>
    <w:rsid w:val="00207736"/>
    <w:rsid w:val="00217854"/>
    <w:rsid w:val="00224EE7"/>
    <w:rsid w:val="00225CFC"/>
    <w:rsid w:val="002276A2"/>
    <w:rsid w:val="00233418"/>
    <w:rsid w:val="002350CB"/>
    <w:rsid w:val="0024666A"/>
    <w:rsid w:val="002557AF"/>
    <w:rsid w:val="002641A9"/>
    <w:rsid w:val="00271D8C"/>
    <w:rsid w:val="0027756D"/>
    <w:rsid w:val="00287190"/>
    <w:rsid w:val="00291847"/>
    <w:rsid w:val="002A5646"/>
    <w:rsid w:val="002C610A"/>
    <w:rsid w:val="002D4BEA"/>
    <w:rsid w:val="002D642A"/>
    <w:rsid w:val="002D72B0"/>
    <w:rsid w:val="002E02FB"/>
    <w:rsid w:val="002E5A89"/>
    <w:rsid w:val="002F0C06"/>
    <w:rsid w:val="0030082B"/>
    <w:rsid w:val="003068C1"/>
    <w:rsid w:val="00323454"/>
    <w:rsid w:val="00324D5E"/>
    <w:rsid w:val="00326966"/>
    <w:rsid w:val="003320E7"/>
    <w:rsid w:val="00335703"/>
    <w:rsid w:val="00345E33"/>
    <w:rsid w:val="003601FE"/>
    <w:rsid w:val="00362803"/>
    <w:rsid w:val="003654DA"/>
    <w:rsid w:val="00365DB1"/>
    <w:rsid w:val="00381F67"/>
    <w:rsid w:val="00391898"/>
    <w:rsid w:val="003A7B4F"/>
    <w:rsid w:val="003B04FB"/>
    <w:rsid w:val="003B1A77"/>
    <w:rsid w:val="003B637D"/>
    <w:rsid w:val="003B6A23"/>
    <w:rsid w:val="003B7D26"/>
    <w:rsid w:val="003C1607"/>
    <w:rsid w:val="003C25F9"/>
    <w:rsid w:val="003C3542"/>
    <w:rsid w:val="003D1B7E"/>
    <w:rsid w:val="003D5392"/>
    <w:rsid w:val="003D6E52"/>
    <w:rsid w:val="003D72B5"/>
    <w:rsid w:val="0041400F"/>
    <w:rsid w:val="00422B28"/>
    <w:rsid w:val="0042573E"/>
    <w:rsid w:val="00441CF3"/>
    <w:rsid w:val="00452C12"/>
    <w:rsid w:val="00453609"/>
    <w:rsid w:val="00461347"/>
    <w:rsid w:val="0046285E"/>
    <w:rsid w:val="0046778E"/>
    <w:rsid w:val="004703CE"/>
    <w:rsid w:val="00474FA3"/>
    <w:rsid w:val="0047792B"/>
    <w:rsid w:val="00482A7F"/>
    <w:rsid w:val="00487E6F"/>
    <w:rsid w:val="00491437"/>
    <w:rsid w:val="00492C80"/>
    <w:rsid w:val="00494506"/>
    <w:rsid w:val="0049736E"/>
    <w:rsid w:val="004A0C94"/>
    <w:rsid w:val="004A258C"/>
    <w:rsid w:val="004A5398"/>
    <w:rsid w:val="004B49C9"/>
    <w:rsid w:val="004C0421"/>
    <w:rsid w:val="004C1A19"/>
    <w:rsid w:val="004C2859"/>
    <w:rsid w:val="004D48AC"/>
    <w:rsid w:val="004D4E09"/>
    <w:rsid w:val="004D50A8"/>
    <w:rsid w:val="004D5FFB"/>
    <w:rsid w:val="004F4B94"/>
    <w:rsid w:val="004F6DE8"/>
    <w:rsid w:val="005009C2"/>
    <w:rsid w:val="00514C97"/>
    <w:rsid w:val="005258C1"/>
    <w:rsid w:val="00527209"/>
    <w:rsid w:val="00527615"/>
    <w:rsid w:val="00531923"/>
    <w:rsid w:val="00562B29"/>
    <w:rsid w:val="0057736F"/>
    <w:rsid w:val="0058570E"/>
    <w:rsid w:val="005915AA"/>
    <w:rsid w:val="00591B62"/>
    <w:rsid w:val="005975FD"/>
    <w:rsid w:val="005A4364"/>
    <w:rsid w:val="005C70F9"/>
    <w:rsid w:val="00603276"/>
    <w:rsid w:val="00610FD1"/>
    <w:rsid w:val="00613FF2"/>
    <w:rsid w:val="00615E0F"/>
    <w:rsid w:val="00627971"/>
    <w:rsid w:val="0063054B"/>
    <w:rsid w:val="006339ED"/>
    <w:rsid w:val="006363C7"/>
    <w:rsid w:val="00644871"/>
    <w:rsid w:val="00653ADA"/>
    <w:rsid w:val="0065542C"/>
    <w:rsid w:val="00661C94"/>
    <w:rsid w:val="00667B2D"/>
    <w:rsid w:val="006701F2"/>
    <w:rsid w:val="00680341"/>
    <w:rsid w:val="00684491"/>
    <w:rsid w:val="00693313"/>
    <w:rsid w:val="006A1161"/>
    <w:rsid w:val="006A22F3"/>
    <w:rsid w:val="006A667C"/>
    <w:rsid w:val="006C1E73"/>
    <w:rsid w:val="006C1E8C"/>
    <w:rsid w:val="006C6818"/>
    <w:rsid w:val="006D0E2E"/>
    <w:rsid w:val="006D12DA"/>
    <w:rsid w:val="006F69AF"/>
    <w:rsid w:val="00702703"/>
    <w:rsid w:val="00717AF2"/>
    <w:rsid w:val="00720730"/>
    <w:rsid w:val="007209E0"/>
    <w:rsid w:val="00736B13"/>
    <w:rsid w:val="007429AE"/>
    <w:rsid w:val="00765768"/>
    <w:rsid w:val="00770DCE"/>
    <w:rsid w:val="0078601B"/>
    <w:rsid w:val="00790024"/>
    <w:rsid w:val="0079645E"/>
    <w:rsid w:val="007A6B74"/>
    <w:rsid w:val="007B405D"/>
    <w:rsid w:val="007C0180"/>
    <w:rsid w:val="007D035C"/>
    <w:rsid w:val="007D131D"/>
    <w:rsid w:val="007D1FDF"/>
    <w:rsid w:val="007E3AF6"/>
    <w:rsid w:val="007E4595"/>
    <w:rsid w:val="007F01E7"/>
    <w:rsid w:val="00806E11"/>
    <w:rsid w:val="00811568"/>
    <w:rsid w:val="00812C6E"/>
    <w:rsid w:val="00814D0A"/>
    <w:rsid w:val="00824D1C"/>
    <w:rsid w:val="00824DE8"/>
    <w:rsid w:val="0085063B"/>
    <w:rsid w:val="0085152F"/>
    <w:rsid w:val="008517A3"/>
    <w:rsid w:val="0085418D"/>
    <w:rsid w:val="008571DF"/>
    <w:rsid w:val="00857D45"/>
    <w:rsid w:val="0087340E"/>
    <w:rsid w:val="00876A16"/>
    <w:rsid w:val="00882F4E"/>
    <w:rsid w:val="008931EC"/>
    <w:rsid w:val="00897545"/>
    <w:rsid w:val="008A0A44"/>
    <w:rsid w:val="008C65FB"/>
    <w:rsid w:val="008E091F"/>
    <w:rsid w:val="008E3070"/>
    <w:rsid w:val="008E6D0A"/>
    <w:rsid w:val="008E7D39"/>
    <w:rsid w:val="008F2708"/>
    <w:rsid w:val="008F42E1"/>
    <w:rsid w:val="009008C3"/>
    <w:rsid w:val="00903C7F"/>
    <w:rsid w:val="00911350"/>
    <w:rsid w:val="00911946"/>
    <w:rsid w:val="00913531"/>
    <w:rsid w:val="009141B5"/>
    <w:rsid w:val="009155F4"/>
    <w:rsid w:val="009221B9"/>
    <w:rsid w:val="00922564"/>
    <w:rsid w:val="00925D06"/>
    <w:rsid w:val="0093375C"/>
    <w:rsid w:val="009448DF"/>
    <w:rsid w:val="00946FA9"/>
    <w:rsid w:val="00960DFC"/>
    <w:rsid w:val="0096666B"/>
    <w:rsid w:val="0097020C"/>
    <w:rsid w:val="00973EB2"/>
    <w:rsid w:val="00976BC6"/>
    <w:rsid w:val="00982567"/>
    <w:rsid w:val="009873BD"/>
    <w:rsid w:val="00987938"/>
    <w:rsid w:val="00994EB8"/>
    <w:rsid w:val="009A71A3"/>
    <w:rsid w:val="009B684F"/>
    <w:rsid w:val="009C0AEA"/>
    <w:rsid w:val="009D0E72"/>
    <w:rsid w:val="009E2901"/>
    <w:rsid w:val="009E41FD"/>
    <w:rsid w:val="009F0B37"/>
    <w:rsid w:val="009F0C42"/>
    <w:rsid w:val="009F19A3"/>
    <w:rsid w:val="009F6321"/>
    <w:rsid w:val="00A110B4"/>
    <w:rsid w:val="00A154D6"/>
    <w:rsid w:val="00A2129F"/>
    <w:rsid w:val="00A22796"/>
    <w:rsid w:val="00A23234"/>
    <w:rsid w:val="00A236D1"/>
    <w:rsid w:val="00A24262"/>
    <w:rsid w:val="00A5562B"/>
    <w:rsid w:val="00A5568B"/>
    <w:rsid w:val="00A70492"/>
    <w:rsid w:val="00A87DC5"/>
    <w:rsid w:val="00A954D3"/>
    <w:rsid w:val="00AA4E97"/>
    <w:rsid w:val="00AA70B8"/>
    <w:rsid w:val="00AA7EBF"/>
    <w:rsid w:val="00AB155D"/>
    <w:rsid w:val="00AB2CB8"/>
    <w:rsid w:val="00AD318A"/>
    <w:rsid w:val="00AD3216"/>
    <w:rsid w:val="00B07327"/>
    <w:rsid w:val="00B07782"/>
    <w:rsid w:val="00B355E9"/>
    <w:rsid w:val="00B3744C"/>
    <w:rsid w:val="00B41F3A"/>
    <w:rsid w:val="00B539B0"/>
    <w:rsid w:val="00B53ED8"/>
    <w:rsid w:val="00B5677D"/>
    <w:rsid w:val="00B62615"/>
    <w:rsid w:val="00B6646F"/>
    <w:rsid w:val="00B84CE3"/>
    <w:rsid w:val="00BA3573"/>
    <w:rsid w:val="00BA4424"/>
    <w:rsid w:val="00BD5ADD"/>
    <w:rsid w:val="00BD6E56"/>
    <w:rsid w:val="00BE1BC8"/>
    <w:rsid w:val="00BE6580"/>
    <w:rsid w:val="00BE7C2E"/>
    <w:rsid w:val="00BF3C63"/>
    <w:rsid w:val="00C0272E"/>
    <w:rsid w:val="00C12F01"/>
    <w:rsid w:val="00C4040D"/>
    <w:rsid w:val="00C57477"/>
    <w:rsid w:val="00C60F31"/>
    <w:rsid w:val="00C61582"/>
    <w:rsid w:val="00C64A06"/>
    <w:rsid w:val="00C66B88"/>
    <w:rsid w:val="00C73576"/>
    <w:rsid w:val="00C73E56"/>
    <w:rsid w:val="00C73F46"/>
    <w:rsid w:val="00C8687E"/>
    <w:rsid w:val="00CA0D8B"/>
    <w:rsid w:val="00CA30E6"/>
    <w:rsid w:val="00CA707A"/>
    <w:rsid w:val="00CC26FA"/>
    <w:rsid w:val="00CC4AFE"/>
    <w:rsid w:val="00CE21AE"/>
    <w:rsid w:val="00CE6A49"/>
    <w:rsid w:val="00CE6D5C"/>
    <w:rsid w:val="00CF3D6C"/>
    <w:rsid w:val="00D04771"/>
    <w:rsid w:val="00D175D8"/>
    <w:rsid w:val="00D37DA1"/>
    <w:rsid w:val="00D42142"/>
    <w:rsid w:val="00D67F36"/>
    <w:rsid w:val="00D726F0"/>
    <w:rsid w:val="00D735D4"/>
    <w:rsid w:val="00D748F7"/>
    <w:rsid w:val="00D75C77"/>
    <w:rsid w:val="00D8210F"/>
    <w:rsid w:val="00D831F9"/>
    <w:rsid w:val="00D8352A"/>
    <w:rsid w:val="00D87A2C"/>
    <w:rsid w:val="00D94142"/>
    <w:rsid w:val="00D94761"/>
    <w:rsid w:val="00DB7DFF"/>
    <w:rsid w:val="00DC141D"/>
    <w:rsid w:val="00DC5563"/>
    <w:rsid w:val="00DC6FA4"/>
    <w:rsid w:val="00DD3B1C"/>
    <w:rsid w:val="00DE6111"/>
    <w:rsid w:val="00DF1180"/>
    <w:rsid w:val="00DF1910"/>
    <w:rsid w:val="00E06F6F"/>
    <w:rsid w:val="00E0719B"/>
    <w:rsid w:val="00E173B6"/>
    <w:rsid w:val="00E2040D"/>
    <w:rsid w:val="00E22AEA"/>
    <w:rsid w:val="00E36973"/>
    <w:rsid w:val="00E42BB8"/>
    <w:rsid w:val="00E51ECF"/>
    <w:rsid w:val="00E54084"/>
    <w:rsid w:val="00E60A10"/>
    <w:rsid w:val="00E700BB"/>
    <w:rsid w:val="00E76DCB"/>
    <w:rsid w:val="00E80E35"/>
    <w:rsid w:val="00E86031"/>
    <w:rsid w:val="00E96A7B"/>
    <w:rsid w:val="00EC7496"/>
    <w:rsid w:val="00ED2F04"/>
    <w:rsid w:val="00ED52A4"/>
    <w:rsid w:val="00EF1377"/>
    <w:rsid w:val="00EF65A6"/>
    <w:rsid w:val="00EF6B6F"/>
    <w:rsid w:val="00F018EE"/>
    <w:rsid w:val="00F072AF"/>
    <w:rsid w:val="00F122B4"/>
    <w:rsid w:val="00F23987"/>
    <w:rsid w:val="00F24B29"/>
    <w:rsid w:val="00F25646"/>
    <w:rsid w:val="00F4221F"/>
    <w:rsid w:val="00F4614F"/>
    <w:rsid w:val="00F634D6"/>
    <w:rsid w:val="00F72C8E"/>
    <w:rsid w:val="00F93E51"/>
    <w:rsid w:val="00F94547"/>
    <w:rsid w:val="00FA2501"/>
    <w:rsid w:val="00FA283B"/>
    <w:rsid w:val="00FB09B7"/>
    <w:rsid w:val="00FB1FEF"/>
    <w:rsid w:val="00FB3428"/>
    <w:rsid w:val="00FB7F6C"/>
    <w:rsid w:val="00FC5D60"/>
    <w:rsid w:val="00FC5E58"/>
    <w:rsid w:val="00FD23E0"/>
    <w:rsid w:val="00FD3413"/>
    <w:rsid w:val="00FE26E8"/>
    <w:rsid w:val="00FF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mallCaps/>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numPr>
        <w:ilvl w:val="1"/>
        <w:numId w:val="1"/>
      </w:numPr>
      <w:tabs>
        <w:tab w:val="left" w:pos="720"/>
      </w:tabs>
      <w:outlineLvl w:val="2"/>
    </w:pPr>
    <w:rPr>
      <w:b/>
      <w:bCs/>
      <w:sz w:val="22"/>
      <w:szCs w:val="22"/>
    </w:rPr>
  </w:style>
  <w:style w:type="paragraph" w:styleId="Heading5">
    <w:name w:val="heading 5"/>
    <w:basedOn w:val="Normal"/>
    <w:next w:val="Normal"/>
    <w:link w:val="Heading5Char"/>
    <w:semiHidden/>
    <w:unhideWhenUsed/>
    <w:qFormat/>
    <w:rsid w:val="0028719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iCs/>
      <w:szCs w:val="22"/>
    </w:rPr>
  </w:style>
  <w:style w:type="paragraph" w:styleId="BodyText2">
    <w:name w:val="Body Text 2"/>
    <w:basedOn w:val="Normal"/>
    <w:pPr>
      <w:tabs>
        <w:tab w:val="left" w:pos="360"/>
      </w:tabs>
    </w:pPr>
    <w:rPr>
      <w:i/>
      <w:iCs/>
      <w:sz w:val="22"/>
      <w:szCs w:val="22"/>
    </w:rPr>
  </w:style>
  <w:style w:type="character" w:styleId="PageNumber">
    <w:name w:val="page number"/>
    <w:basedOn w:val="DefaultParagraphFont"/>
    <w:rsid w:val="00083490"/>
  </w:style>
  <w:style w:type="paragraph" w:styleId="ListParagraph">
    <w:name w:val="List Paragraph"/>
    <w:basedOn w:val="Normal"/>
    <w:uiPriority w:val="34"/>
    <w:qFormat/>
    <w:rsid w:val="0093375C"/>
    <w:pPr>
      <w:widowControl/>
      <w:autoSpaceDE/>
      <w:autoSpaceDN/>
      <w:adjustRightInd/>
      <w:ind w:left="720"/>
    </w:pPr>
    <w:rPr>
      <w:rFonts w:ascii="Calibri" w:hAnsi="Calibri" w:cs="Calibri"/>
      <w:sz w:val="22"/>
      <w:szCs w:val="22"/>
    </w:rPr>
  </w:style>
  <w:style w:type="paragraph" w:styleId="BodyTextIndent3">
    <w:name w:val="Body Text Indent 3"/>
    <w:basedOn w:val="Normal"/>
    <w:link w:val="BodyTextIndent3Char"/>
    <w:rsid w:val="00225CFC"/>
    <w:pPr>
      <w:spacing w:after="120"/>
      <w:ind w:left="360"/>
    </w:pPr>
    <w:rPr>
      <w:sz w:val="16"/>
      <w:szCs w:val="16"/>
    </w:rPr>
  </w:style>
  <w:style w:type="character" w:customStyle="1" w:styleId="BodyTextIndent3Char">
    <w:name w:val="Body Text Indent 3 Char"/>
    <w:link w:val="BodyTextIndent3"/>
    <w:rsid w:val="00225CFC"/>
    <w:rPr>
      <w:sz w:val="16"/>
      <w:szCs w:val="16"/>
    </w:rPr>
  </w:style>
  <w:style w:type="character" w:customStyle="1" w:styleId="Heading5Char">
    <w:name w:val="Heading 5 Char"/>
    <w:link w:val="Heading5"/>
    <w:semiHidden/>
    <w:rsid w:val="00287190"/>
    <w:rPr>
      <w:rFonts w:ascii="Calibri" w:eastAsia="Times New Roman" w:hAnsi="Calibri" w:cs="Times New Roman"/>
      <w:b/>
      <w:bCs/>
      <w:i/>
      <w:iCs/>
      <w:sz w:val="26"/>
      <w:szCs w:val="26"/>
    </w:rPr>
  </w:style>
  <w:style w:type="paragraph" w:styleId="BalloonText">
    <w:name w:val="Balloon Text"/>
    <w:basedOn w:val="Normal"/>
    <w:link w:val="BalloonTextChar"/>
    <w:rsid w:val="006C1E8C"/>
    <w:rPr>
      <w:rFonts w:ascii="Tahoma" w:hAnsi="Tahoma" w:cs="Tahoma"/>
      <w:sz w:val="16"/>
      <w:szCs w:val="16"/>
    </w:rPr>
  </w:style>
  <w:style w:type="character" w:customStyle="1" w:styleId="BalloonTextChar">
    <w:name w:val="Balloon Text Char"/>
    <w:link w:val="BalloonText"/>
    <w:rsid w:val="006C1E8C"/>
    <w:rPr>
      <w:rFonts w:ascii="Tahoma" w:hAnsi="Tahoma" w:cs="Tahoma"/>
      <w:sz w:val="16"/>
      <w:szCs w:val="16"/>
    </w:rPr>
  </w:style>
  <w:style w:type="paragraph" w:styleId="Caption">
    <w:name w:val="caption"/>
    <w:basedOn w:val="Normal"/>
    <w:next w:val="Normal"/>
    <w:qFormat/>
    <w:rsid w:val="00AA7EBF"/>
    <w:pPr>
      <w:widowControl/>
      <w:autoSpaceDE/>
      <w:autoSpaceDN/>
      <w:adjustRightInd/>
      <w:ind w:left="187"/>
    </w:pPr>
    <w:rPr>
      <w:b/>
      <w:bCs/>
      <w:szCs w:val="20"/>
    </w:rPr>
  </w:style>
  <w:style w:type="character" w:customStyle="1" w:styleId="HeaderChar">
    <w:name w:val="Header Char"/>
    <w:link w:val="Header"/>
    <w:uiPriority w:val="99"/>
    <w:rsid w:val="00AA7EBF"/>
    <w:rPr>
      <w:szCs w:val="24"/>
    </w:rPr>
  </w:style>
  <w:style w:type="table" w:styleId="TableGrid">
    <w:name w:val="Table Grid"/>
    <w:basedOn w:val="TableNormal"/>
    <w:rsid w:val="006A6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upWiseView">
    <w:name w:val="GroupWiseView"/>
    <w:rsid w:val="00EF1377"/>
    <w:pPr>
      <w:widowControl w:val="0"/>
      <w:autoSpaceDE w:val="0"/>
      <w:autoSpaceDN w:val="0"/>
      <w:adjustRightInd w:val="0"/>
    </w:pPr>
    <w:rPr>
      <w:rFonts w:ascii="Tahoma" w:hAnsi="Tahoma" w:cs="Tahoma"/>
      <w:sz w:val="16"/>
      <w:szCs w:val="16"/>
    </w:rPr>
  </w:style>
  <w:style w:type="paragraph" w:customStyle="1" w:styleId="Default">
    <w:name w:val="Default"/>
    <w:rsid w:val="001238A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1298">
      <w:bodyDiv w:val="1"/>
      <w:marLeft w:val="0"/>
      <w:marRight w:val="0"/>
      <w:marTop w:val="0"/>
      <w:marBottom w:val="0"/>
      <w:divBdr>
        <w:top w:val="none" w:sz="0" w:space="0" w:color="auto"/>
        <w:left w:val="none" w:sz="0" w:space="0" w:color="auto"/>
        <w:bottom w:val="none" w:sz="0" w:space="0" w:color="auto"/>
        <w:right w:val="none" w:sz="0" w:space="0" w:color="auto"/>
      </w:divBdr>
      <w:divsChild>
        <w:div w:id="760564069">
          <w:marLeft w:val="0"/>
          <w:marRight w:val="0"/>
          <w:marTop w:val="0"/>
          <w:marBottom w:val="0"/>
          <w:divBdr>
            <w:top w:val="none" w:sz="0" w:space="0" w:color="auto"/>
            <w:left w:val="none" w:sz="0" w:space="0" w:color="auto"/>
            <w:bottom w:val="none" w:sz="0" w:space="0" w:color="auto"/>
            <w:right w:val="none" w:sz="0" w:space="0" w:color="auto"/>
          </w:divBdr>
        </w:div>
        <w:div w:id="1158768349">
          <w:marLeft w:val="0"/>
          <w:marRight w:val="0"/>
          <w:marTop w:val="0"/>
          <w:marBottom w:val="0"/>
          <w:divBdr>
            <w:top w:val="none" w:sz="0" w:space="0" w:color="auto"/>
            <w:left w:val="none" w:sz="0" w:space="0" w:color="auto"/>
            <w:bottom w:val="none" w:sz="0" w:space="0" w:color="auto"/>
            <w:right w:val="none" w:sz="0" w:space="0" w:color="auto"/>
          </w:divBdr>
        </w:div>
        <w:div w:id="1180124161">
          <w:marLeft w:val="0"/>
          <w:marRight w:val="0"/>
          <w:marTop w:val="0"/>
          <w:marBottom w:val="0"/>
          <w:divBdr>
            <w:top w:val="none" w:sz="0" w:space="0" w:color="auto"/>
            <w:left w:val="none" w:sz="0" w:space="0" w:color="auto"/>
            <w:bottom w:val="none" w:sz="0" w:space="0" w:color="auto"/>
            <w:right w:val="none" w:sz="0" w:space="0" w:color="auto"/>
          </w:divBdr>
        </w:div>
        <w:div w:id="1202741774">
          <w:marLeft w:val="0"/>
          <w:marRight w:val="0"/>
          <w:marTop w:val="0"/>
          <w:marBottom w:val="0"/>
          <w:divBdr>
            <w:top w:val="none" w:sz="0" w:space="0" w:color="auto"/>
            <w:left w:val="none" w:sz="0" w:space="0" w:color="auto"/>
            <w:bottom w:val="none" w:sz="0" w:space="0" w:color="auto"/>
            <w:right w:val="none" w:sz="0" w:space="0" w:color="auto"/>
          </w:divBdr>
        </w:div>
        <w:div w:id="1246761242">
          <w:marLeft w:val="0"/>
          <w:marRight w:val="0"/>
          <w:marTop w:val="0"/>
          <w:marBottom w:val="0"/>
          <w:divBdr>
            <w:top w:val="none" w:sz="0" w:space="0" w:color="auto"/>
            <w:left w:val="none" w:sz="0" w:space="0" w:color="auto"/>
            <w:bottom w:val="none" w:sz="0" w:space="0" w:color="auto"/>
            <w:right w:val="none" w:sz="0" w:space="0" w:color="auto"/>
          </w:divBdr>
        </w:div>
        <w:div w:id="1340473808">
          <w:marLeft w:val="0"/>
          <w:marRight w:val="0"/>
          <w:marTop w:val="0"/>
          <w:marBottom w:val="0"/>
          <w:divBdr>
            <w:top w:val="none" w:sz="0" w:space="0" w:color="auto"/>
            <w:left w:val="none" w:sz="0" w:space="0" w:color="auto"/>
            <w:bottom w:val="none" w:sz="0" w:space="0" w:color="auto"/>
            <w:right w:val="none" w:sz="0" w:space="0" w:color="auto"/>
          </w:divBdr>
        </w:div>
        <w:div w:id="1384909713">
          <w:marLeft w:val="0"/>
          <w:marRight w:val="0"/>
          <w:marTop w:val="0"/>
          <w:marBottom w:val="0"/>
          <w:divBdr>
            <w:top w:val="none" w:sz="0" w:space="0" w:color="auto"/>
            <w:left w:val="none" w:sz="0" w:space="0" w:color="auto"/>
            <w:bottom w:val="none" w:sz="0" w:space="0" w:color="auto"/>
            <w:right w:val="none" w:sz="0" w:space="0" w:color="auto"/>
          </w:divBdr>
        </w:div>
        <w:div w:id="1448312549">
          <w:marLeft w:val="0"/>
          <w:marRight w:val="0"/>
          <w:marTop w:val="0"/>
          <w:marBottom w:val="0"/>
          <w:divBdr>
            <w:top w:val="none" w:sz="0" w:space="0" w:color="auto"/>
            <w:left w:val="none" w:sz="0" w:space="0" w:color="auto"/>
            <w:bottom w:val="none" w:sz="0" w:space="0" w:color="auto"/>
            <w:right w:val="none" w:sz="0" w:space="0" w:color="auto"/>
          </w:divBdr>
        </w:div>
        <w:div w:id="1717851868">
          <w:marLeft w:val="0"/>
          <w:marRight w:val="0"/>
          <w:marTop w:val="0"/>
          <w:marBottom w:val="0"/>
          <w:divBdr>
            <w:top w:val="none" w:sz="0" w:space="0" w:color="auto"/>
            <w:left w:val="none" w:sz="0" w:space="0" w:color="auto"/>
            <w:bottom w:val="none" w:sz="0" w:space="0" w:color="auto"/>
            <w:right w:val="none" w:sz="0" w:space="0" w:color="auto"/>
          </w:divBdr>
        </w:div>
      </w:divsChild>
    </w:div>
    <w:div w:id="206334375">
      <w:bodyDiv w:val="1"/>
      <w:marLeft w:val="60"/>
      <w:marRight w:val="60"/>
      <w:marTop w:val="60"/>
      <w:marBottom w:val="15"/>
      <w:divBdr>
        <w:top w:val="none" w:sz="0" w:space="0" w:color="auto"/>
        <w:left w:val="none" w:sz="0" w:space="0" w:color="auto"/>
        <w:bottom w:val="none" w:sz="0" w:space="0" w:color="auto"/>
        <w:right w:val="none" w:sz="0" w:space="0" w:color="auto"/>
      </w:divBdr>
      <w:divsChild>
        <w:div w:id="30230756">
          <w:marLeft w:val="0"/>
          <w:marRight w:val="0"/>
          <w:marTop w:val="0"/>
          <w:marBottom w:val="0"/>
          <w:divBdr>
            <w:top w:val="none" w:sz="0" w:space="0" w:color="auto"/>
            <w:left w:val="none" w:sz="0" w:space="0" w:color="auto"/>
            <w:bottom w:val="none" w:sz="0" w:space="0" w:color="auto"/>
            <w:right w:val="none" w:sz="0" w:space="0" w:color="auto"/>
          </w:divBdr>
        </w:div>
        <w:div w:id="106894647">
          <w:marLeft w:val="0"/>
          <w:marRight w:val="0"/>
          <w:marTop w:val="0"/>
          <w:marBottom w:val="0"/>
          <w:divBdr>
            <w:top w:val="none" w:sz="0" w:space="0" w:color="auto"/>
            <w:left w:val="none" w:sz="0" w:space="0" w:color="auto"/>
            <w:bottom w:val="none" w:sz="0" w:space="0" w:color="auto"/>
            <w:right w:val="none" w:sz="0" w:space="0" w:color="auto"/>
          </w:divBdr>
        </w:div>
        <w:div w:id="172112907">
          <w:marLeft w:val="0"/>
          <w:marRight w:val="0"/>
          <w:marTop w:val="0"/>
          <w:marBottom w:val="0"/>
          <w:divBdr>
            <w:top w:val="none" w:sz="0" w:space="0" w:color="auto"/>
            <w:left w:val="none" w:sz="0" w:space="0" w:color="auto"/>
            <w:bottom w:val="none" w:sz="0" w:space="0" w:color="auto"/>
            <w:right w:val="none" w:sz="0" w:space="0" w:color="auto"/>
          </w:divBdr>
        </w:div>
        <w:div w:id="427501873">
          <w:marLeft w:val="0"/>
          <w:marRight w:val="0"/>
          <w:marTop w:val="0"/>
          <w:marBottom w:val="0"/>
          <w:divBdr>
            <w:top w:val="none" w:sz="0" w:space="0" w:color="auto"/>
            <w:left w:val="none" w:sz="0" w:space="0" w:color="auto"/>
            <w:bottom w:val="none" w:sz="0" w:space="0" w:color="auto"/>
            <w:right w:val="none" w:sz="0" w:space="0" w:color="auto"/>
          </w:divBdr>
        </w:div>
        <w:div w:id="720908638">
          <w:marLeft w:val="0"/>
          <w:marRight w:val="0"/>
          <w:marTop w:val="0"/>
          <w:marBottom w:val="0"/>
          <w:divBdr>
            <w:top w:val="none" w:sz="0" w:space="0" w:color="auto"/>
            <w:left w:val="none" w:sz="0" w:space="0" w:color="auto"/>
            <w:bottom w:val="none" w:sz="0" w:space="0" w:color="auto"/>
            <w:right w:val="none" w:sz="0" w:space="0" w:color="auto"/>
          </w:divBdr>
        </w:div>
        <w:div w:id="923685827">
          <w:marLeft w:val="0"/>
          <w:marRight w:val="0"/>
          <w:marTop w:val="0"/>
          <w:marBottom w:val="0"/>
          <w:divBdr>
            <w:top w:val="none" w:sz="0" w:space="0" w:color="auto"/>
            <w:left w:val="none" w:sz="0" w:space="0" w:color="auto"/>
            <w:bottom w:val="none" w:sz="0" w:space="0" w:color="auto"/>
            <w:right w:val="none" w:sz="0" w:space="0" w:color="auto"/>
          </w:divBdr>
        </w:div>
        <w:div w:id="1237741005">
          <w:marLeft w:val="0"/>
          <w:marRight w:val="0"/>
          <w:marTop w:val="0"/>
          <w:marBottom w:val="0"/>
          <w:divBdr>
            <w:top w:val="none" w:sz="0" w:space="0" w:color="auto"/>
            <w:left w:val="none" w:sz="0" w:space="0" w:color="auto"/>
            <w:bottom w:val="none" w:sz="0" w:space="0" w:color="auto"/>
            <w:right w:val="none" w:sz="0" w:space="0" w:color="auto"/>
          </w:divBdr>
        </w:div>
        <w:div w:id="1621645322">
          <w:marLeft w:val="0"/>
          <w:marRight w:val="0"/>
          <w:marTop w:val="0"/>
          <w:marBottom w:val="0"/>
          <w:divBdr>
            <w:top w:val="none" w:sz="0" w:space="0" w:color="auto"/>
            <w:left w:val="none" w:sz="0" w:space="0" w:color="auto"/>
            <w:bottom w:val="none" w:sz="0" w:space="0" w:color="auto"/>
            <w:right w:val="none" w:sz="0" w:space="0" w:color="auto"/>
          </w:divBdr>
        </w:div>
        <w:div w:id="1687905154">
          <w:marLeft w:val="0"/>
          <w:marRight w:val="0"/>
          <w:marTop w:val="0"/>
          <w:marBottom w:val="0"/>
          <w:divBdr>
            <w:top w:val="none" w:sz="0" w:space="0" w:color="auto"/>
            <w:left w:val="none" w:sz="0" w:space="0" w:color="auto"/>
            <w:bottom w:val="none" w:sz="0" w:space="0" w:color="auto"/>
            <w:right w:val="none" w:sz="0" w:space="0" w:color="auto"/>
          </w:divBdr>
        </w:div>
        <w:div w:id="1703169225">
          <w:marLeft w:val="0"/>
          <w:marRight w:val="0"/>
          <w:marTop w:val="0"/>
          <w:marBottom w:val="0"/>
          <w:divBdr>
            <w:top w:val="none" w:sz="0" w:space="0" w:color="auto"/>
            <w:left w:val="none" w:sz="0" w:space="0" w:color="auto"/>
            <w:bottom w:val="none" w:sz="0" w:space="0" w:color="auto"/>
            <w:right w:val="none" w:sz="0" w:space="0" w:color="auto"/>
          </w:divBdr>
        </w:div>
        <w:div w:id="2085225117">
          <w:marLeft w:val="0"/>
          <w:marRight w:val="0"/>
          <w:marTop w:val="0"/>
          <w:marBottom w:val="0"/>
          <w:divBdr>
            <w:top w:val="none" w:sz="0" w:space="0" w:color="auto"/>
            <w:left w:val="none" w:sz="0" w:space="0" w:color="auto"/>
            <w:bottom w:val="none" w:sz="0" w:space="0" w:color="auto"/>
            <w:right w:val="none" w:sz="0" w:space="0" w:color="auto"/>
          </w:divBdr>
        </w:div>
        <w:div w:id="2124497774">
          <w:marLeft w:val="0"/>
          <w:marRight w:val="0"/>
          <w:marTop w:val="0"/>
          <w:marBottom w:val="0"/>
          <w:divBdr>
            <w:top w:val="none" w:sz="0" w:space="0" w:color="auto"/>
            <w:left w:val="none" w:sz="0" w:space="0" w:color="auto"/>
            <w:bottom w:val="none" w:sz="0" w:space="0" w:color="auto"/>
            <w:right w:val="none" w:sz="0" w:space="0" w:color="auto"/>
          </w:divBdr>
        </w:div>
      </w:divsChild>
    </w:div>
    <w:div w:id="235674858">
      <w:bodyDiv w:val="1"/>
      <w:marLeft w:val="0"/>
      <w:marRight w:val="0"/>
      <w:marTop w:val="0"/>
      <w:marBottom w:val="0"/>
      <w:divBdr>
        <w:top w:val="none" w:sz="0" w:space="0" w:color="auto"/>
        <w:left w:val="none" w:sz="0" w:space="0" w:color="auto"/>
        <w:bottom w:val="none" w:sz="0" w:space="0" w:color="auto"/>
        <w:right w:val="none" w:sz="0" w:space="0" w:color="auto"/>
      </w:divBdr>
    </w:div>
    <w:div w:id="335232264">
      <w:bodyDiv w:val="1"/>
      <w:marLeft w:val="0"/>
      <w:marRight w:val="0"/>
      <w:marTop w:val="0"/>
      <w:marBottom w:val="0"/>
      <w:divBdr>
        <w:top w:val="none" w:sz="0" w:space="0" w:color="auto"/>
        <w:left w:val="none" w:sz="0" w:space="0" w:color="auto"/>
        <w:bottom w:val="none" w:sz="0" w:space="0" w:color="auto"/>
        <w:right w:val="none" w:sz="0" w:space="0" w:color="auto"/>
      </w:divBdr>
    </w:div>
    <w:div w:id="369107950">
      <w:bodyDiv w:val="1"/>
      <w:marLeft w:val="0"/>
      <w:marRight w:val="0"/>
      <w:marTop w:val="0"/>
      <w:marBottom w:val="0"/>
      <w:divBdr>
        <w:top w:val="none" w:sz="0" w:space="0" w:color="auto"/>
        <w:left w:val="none" w:sz="0" w:space="0" w:color="auto"/>
        <w:bottom w:val="none" w:sz="0" w:space="0" w:color="auto"/>
        <w:right w:val="none" w:sz="0" w:space="0" w:color="auto"/>
      </w:divBdr>
      <w:divsChild>
        <w:div w:id="366494637">
          <w:marLeft w:val="0"/>
          <w:marRight w:val="0"/>
          <w:marTop w:val="0"/>
          <w:marBottom w:val="0"/>
          <w:divBdr>
            <w:top w:val="none" w:sz="0" w:space="0" w:color="auto"/>
            <w:left w:val="none" w:sz="0" w:space="0" w:color="auto"/>
            <w:bottom w:val="none" w:sz="0" w:space="0" w:color="auto"/>
            <w:right w:val="none" w:sz="0" w:space="0" w:color="auto"/>
          </w:divBdr>
        </w:div>
        <w:div w:id="497429969">
          <w:marLeft w:val="0"/>
          <w:marRight w:val="0"/>
          <w:marTop w:val="0"/>
          <w:marBottom w:val="0"/>
          <w:divBdr>
            <w:top w:val="none" w:sz="0" w:space="0" w:color="auto"/>
            <w:left w:val="none" w:sz="0" w:space="0" w:color="auto"/>
            <w:bottom w:val="none" w:sz="0" w:space="0" w:color="auto"/>
            <w:right w:val="none" w:sz="0" w:space="0" w:color="auto"/>
          </w:divBdr>
        </w:div>
        <w:div w:id="630285720">
          <w:marLeft w:val="0"/>
          <w:marRight w:val="0"/>
          <w:marTop w:val="0"/>
          <w:marBottom w:val="0"/>
          <w:divBdr>
            <w:top w:val="none" w:sz="0" w:space="0" w:color="auto"/>
            <w:left w:val="none" w:sz="0" w:space="0" w:color="auto"/>
            <w:bottom w:val="none" w:sz="0" w:space="0" w:color="auto"/>
            <w:right w:val="none" w:sz="0" w:space="0" w:color="auto"/>
          </w:divBdr>
        </w:div>
        <w:div w:id="663974534">
          <w:marLeft w:val="0"/>
          <w:marRight w:val="0"/>
          <w:marTop w:val="0"/>
          <w:marBottom w:val="0"/>
          <w:divBdr>
            <w:top w:val="none" w:sz="0" w:space="0" w:color="auto"/>
            <w:left w:val="none" w:sz="0" w:space="0" w:color="auto"/>
            <w:bottom w:val="none" w:sz="0" w:space="0" w:color="auto"/>
            <w:right w:val="none" w:sz="0" w:space="0" w:color="auto"/>
          </w:divBdr>
        </w:div>
        <w:div w:id="737673457">
          <w:marLeft w:val="0"/>
          <w:marRight w:val="0"/>
          <w:marTop w:val="0"/>
          <w:marBottom w:val="0"/>
          <w:divBdr>
            <w:top w:val="none" w:sz="0" w:space="0" w:color="auto"/>
            <w:left w:val="none" w:sz="0" w:space="0" w:color="auto"/>
            <w:bottom w:val="none" w:sz="0" w:space="0" w:color="auto"/>
            <w:right w:val="none" w:sz="0" w:space="0" w:color="auto"/>
          </w:divBdr>
        </w:div>
        <w:div w:id="925269548">
          <w:marLeft w:val="0"/>
          <w:marRight w:val="0"/>
          <w:marTop w:val="0"/>
          <w:marBottom w:val="0"/>
          <w:divBdr>
            <w:top w:val="none" w:sz="0" w:space="0" w:color="auto"/>
            <w:left w:val="none" w:sz="0" w:space="0" w:color="auto"/>
            <w:bottom w:val="none" w:sz="0" w:space="0" w:color="auto"/>
            <w:right w:val="none" w:sz="0" w:space="0" w:color="auto"/>
          </w:divBdr>
        </w:div>
        <w:div w:id="1272397231">
          <w:marLeft w:val="0"/>
          <w:marRight w:val="0"/>
          <w:marTop w:val="0"/>
          <w:marBottom w:val="0"/>
          <w:divBdr>
            <w:top w:val="none" w:sz="0" w:space="0" w:color="auto"/>
            <w:left w:val="none" w:sz="0" w:space="0" w:color="auto"/>
            <w:bottom w:val="none" w:sz="0" w:space="0" w:color="auto"/>
            <w:right w:val="none" w:sz="0" w:space="0" w:color="auto"/>
          </w:divBdr>
        </w:div>
        <w:div w:id="1547713498">
          <w:marLeft w:val="0"/>
          <w:marRight w:val="0"/>
          <w:marTop w:val="0"/>
          <w:marBottom w:val="0"/>
          <w:divBdr>
            <w:top w:val="none" w:sz="0" w:space="0" w:color="auto"/>
            <w:left w:val="none" w:sz="0" w:space="0" w:color="auto"/>
            <w:bottom w:val="none" w:sz="0" w:space="0" w:color="auto"/>
            <w:right w:val="none" w:sz="0" w:space="0" w:color="auto"/>
          </w:divBdr>
        </w:div>
        <w:div w:id="2036928433">
          <w:marLeft w:val="0"/>
          <w:marRight w:val="0"/>
          <w:marTop w:val="0"/>
          <w:marBottom w:val="0"/>
          <w:divBdr>
            <w:top w:val="none" w:sz="0" w:space="0" w:color="auto"/>
            <w:left w:val="none" w:sz="0" w:space="0" w:color="auto"/>
            <w:bottom w:val="none" w:sz="0" w:space="0" w:color="auto"/>
            <w:right w:val="none" w:sz="0" w:space="0" w:color="auto"/>
          </w:divBdr>
        </w:div>
        <w:div w:id="2146194408">
          <w:marLeft w:val="0"/>
          <w:marRight w:val="0"/>
          <w:marTop w:val="0"/>
          <w:marBottom w:val="0"/>
          <w:divBdr>
            <w:top w:val="none" w:sz="0" w:space="0" w:color="auto"/>
            <w:left w:val="none" w:sz="0" w:space="0" w:color="auto"/>
            <w:bottom w:val="none" w:sz="0" w:space="0" w:color="auto"/>
            <w:right w:val="none" w:sz="0" w:space="0" w:color="auto"/>
          </w:divBdr>
        </w:div>
        <w:div w:id="2146510859">
          <w:marLeft w:val="0"/>
          <w:marRight w:val="0"/>
          <w:marTop w:val="0"/>
          <w:marBottom w:val="0"/>
          <w:divBdr>
            <w:top w:val="none" w:sz="0" w:space="0" w:color="auto"/>
            <w:left w:val="none" w:sz="0" w:space="0" w:color="auto"/>
            <w:bottom w:val="none" w:sz="0" w:space="0" w:color="auto"/>
            <w:right w:val="none" w:sz="0" w:space="0" w:color="auto"/>
          </w:divBdr>
        </w:div>
      </w:divsChild>
    </w:div>
    <w:div w:id="484704414">
      <w:bodyDiv w:val="1"/>
      <w:marLeft w:val="60"/>
      <w:marRight w:val="60"/>
      <w:marTop w:val="60"/>
      <w:marBottom w:val="15"/>
      <w:divBdr>
        <w:top w:val="none" w:sz="0" w:space="0" w:color="auto"/>
        <w:left w:val="none" w:sz="0" w:space="0" w:color="auto"/>
        <w:bottom w:val="none" w:sz="0" w:space="0" w:color="auto"/>
        <w:right w:val="none" w:sz="0" w:space="0" w:color="auto"/>
      </w:divBdr>
    </w:div>
    <w:div w:id="632101195">
      <w:bodyDiv w:val="1"/>
      <w:marLeft w:val="0"/>
      <w:marRight w:val="0"/>
      <w:marTop w:val="0"/>
      <w:marBottom w:val="0"/>
      <w:divBdr>
        <w:top w:val="none" w:sz="0" w:space="0" w:color="auto"/>
        <w:left w:val="none" w:sz="0" w:space="0" w:color="auto"/>
        <w:bottom w:val="none" w:sz="0" w:space="0" w:color="auto"/>
        <w:right w:val="none" w:sz="0" w:space="0" w:color="auto"/>
      </w:divBdr>
      <w:divsChild>
        <w:div w:id="4137372">
          <w:marLeft w:val="0"/>
          <w:marRight w:val="0"/>
          <w:marTop w:val="0"/>
          <w:marBottom w:val="0"/>
          <w:divBdr>
            <w:top w:val="none" w:sz="0" w:space="0" w:color="auto"/>
            <w:left w:val="none" w:sz="0" w:space="0" w:color="auto"/>
            <w:bottom w:val="none" w:sz="0" w:space="0" w:color="auto"/>
            <w:right w:val="none" w:sz="0" w:space="0" w:color="auto"/>
          </w:divBdr>
        </w:div>
        <w:div w:id="503470955">
          <w:marLeft w:val="0"/>
          <w:marRight w:val="0"/>
          <w:marTop w:val="0"/>
          <w:marBottom w:val="0"/>
          <w:divBdr>
            <w:top w:val="none" w:sz="0" w:space="0" w:color="auto"/>
            <w:left w:val="none" w:sz="0" w:space="0" w:color="auto"/>
            <w:bottom w:val="none" w:sz="0" w:space="0" w:color="auto"/>
            <w:right w:val="none" w:sz="0" w:space="0" w:color="auto"/>
          </w:divBdr>
        </w:div>
        <w:div w:id="650333383">
          <w:marLeft w:val="0"/>
          <w:marRight w:val="0"/>
          <w:marTop w:val="0"/>
          <w:marBottom w:val="0"/>
          <w:divBdr>
            <w:top w:val="none" w:sz="0" w:space="0" w:color="auto"/>
            <w:left w:val="none" w:sz="0" w:space="0" w:color="auto"/>
            <w:bottom w:val="none" w:sz="0" w:space="0" w:color="auto"/>
            <w:right w:val="none" w:sz="0" w:space="0" w:color="auto"/>
          </w:divBdr>
        </w:div>
        <w:div w:id="843975685">
          <w:marLeft w:val="0"/>
          <w:marRight w:val="0"/>
          <w:marTop w:val="0"/>
          <w:marBottom w:val="0"/>
          <w:divBdr>
            <w:top w:val="none" w:sz="0" w:space="0" w:color="auto"/>
            <w:left w:val="none" w:sz="0" w:space="0" w:color="auto"/>
            <w:bottom w:val="none" w:sz="0" w:space="0" w:color="auto"/>
            <w:right w:val="none" w:sz="0" w:space="0" w:color="auto"/>
          </w:divBdr>
        </w:div>
        <w:div w:id="1528713432">
          <w:marLeft w:val="0"/>
          <w:marRight w:val="0"/>
          <w:marTop w:val="0"/>
          <w:marBottom w:val="0"/>
          <w:divBdr>
            <w:top w:val="none" w:sz="0" w:space="0" w:color="auto"/>
            <w:left w:val="none" w:sz="0" w:space="0" w:color="auto"/>
            <w:bottom w:val="none" w:sz="0" w:space="0" w:color="auto"/>
            <w:right w:val="none" w:sz="0" w:space="0" w:color="auto"/>
          </w:divBdr>
        </w:div>
        <w:div w:id="1639653172">
          <w:marLeft w:val="0"/>
          <w:marRight w:val="0"/>
          <w:marTop w:val="0"/>
          <w:marBottom w:val="0"/>
          <w:divBdr>
            <w:top w:val="none" w:sz="0" w:space="0" w:color="auto"/>
            <w:left w:val="none" w:sz="0" w:space="0" w:color="auto"/>
            <w:bottom w:val="none" w:sz="0" w:space="0" w:color="auto"/>
            <w:right w:val="none" w:sz="0" w:space="0" w:color="auto"/>
          </w:divBdr>
        </w:div>
      </w:divsChild>
    </w:div>
    <w:div w:id="894664206">
      <w:bodyDiv w:val="1"/>
      <w:marLeft w:val="60"/>
      <w:marRight w:val="60"/>
      <w:marTop w:val="60"/>
      <w:marBottom w:val="15"/>
      <w:divBdr>
        <w:top w:val="none" w:sz="0" w:space="0" w:color="auto"/>
        <w:left w:val="none" w:sz="0" w:space="0" w:color="auto"/>
        <w:bottom w:val="none" w:sz="0" w:space="0" w:color="auto"/>
        <w:right w:val="none" w:sz="0" w:space="0" w:color="auto"/>
      </w:divBdr>
      <w:divsChild>
        <w:div w:id="1168835412">
          <w:marLeft w:val="0"/>
          <w:marRight w:val="0"/>
          <w:marTop w:val="0"/>
          <w:marBottom w:val="0"/>
          <w:divBdr>
            <w:top w:val="none" w:sz="0" w:space="0" w:color="auto"/>
            <w:left w:val="none" w:sz="0" w:space="0" w:color="auto"/>
            <w:bottom w:val="none" w:sz="0" w:space="0" w:color="auto"/>
            <w:right w:val="none" w:sz="0" w:space="0" w:color="auto"/>
          </w:divBdr>
        </w:div>
        <w:div w:id="2031563121">
          <w:marLeft w:val="0"/>
          <w:marRight w:val="0"/>
          <w:marTop w:val="0"/>
          <w:marBottom w:val="0"/>
          <w:divBdr>
            <w:top w:val="none" w:sz="0" w:space="0" w:color="auto"/>
            <w:left w:val="none" w:sz="0" w:space="0" w:color="auto"/>
            <w:bottom w:val="none" w:sz="0" w:space="0" w:color="auto"/>
            <w:right w:val="none" w:sz="0" w:space="0" w:color="auto"/>
          </w:divBdr>
        </w:div>
      </w:divsChild>
    </w:div>
    <w:div w:id="1822960432">
      <w:bodyDiv w:val="1"/>
      <w:marLeft w:val="0"/>
      <w:marRight w:val="0"/>
      <w:marTop w:val="0"/>
      <w:marBottom w:val="0"/>
      <w:divBdr>
        <w:top w:val="none" w:sz="0" w:space="0" w:color="auto"/>
        <w:left w:val="none" w:sz="0" w:space="0" w:color="auto"/>
        <w:bottom w:val="none" w:sz="0" w:space="0" w:color="auto"/>
        <w:right w:val="none" w:sz="0" w:space="0" w:color="auto"/>
      </w:divBdr>
      <w:divsChild>
        <w:div w:id="44261078">
          <w:marLeft w:val="0"/>
          <w:marRight w:val="0"/>
          <w:marTop w:val="0"/>
          <w:marBottom w:val="0"/>
          <w:divBdr>
            <w:top w:val="none" w:sz="0" w:space="0" w:color="auto"/>
            <w:left w:val="none" w:sz="0" w:space="0" w:color="auto"/>
            <w:bottom w:val="none" w:sz="0" w:space="0" w:color="auto"/>
            <w:right w:val="none" w:sz="0" w:space="0" w:color="auto"/>
          </w:divBdr>
        </w:div>
        <w:div w:id="294414439">
          <w:marLeft w:val="0"/>
          <w:marRight w:val="0"/>
          <w:marTop w:val="0"/>
          <w:marBottom w:val="0"/>
          <w:divBdr>
            <w:top w:val="none" w:sz="0" w:space="0" w:color="auto"/>
            <w:left w:val="none" w:sz="0" w:space="0" w:color="auto"/>
            <w:bottom w:val="none" w:sz="0" w:space="0" w:color="auto"/>
            <w:right w:val="none" w:sz="0" w:space="0" w:color="auto"/>
          </w:divBdr>
        </w:div>
        <w:div w:id="394205129">
          <w:marLeft w:val="0"/>
          <w:marRight w:val="0"/>
          <w:marTop w:val="0"/>
          <w:marBottom w:val="0"/>
          <w:divBdr>
            <w:top w:val="none" w:sz="0" w:space="0" w:color="auto"/>
            <w:left w:val="none" w:sz="0" w:space="0" w:color="auto"/>
            <w:bottom w:val="none" w:sz="0" w:space="0" w:color="auto"/>
            <w:right w:val="none" w:sz="0" w:space="0" w:color="auto"/>
          </w:divBdr>
        </w:div>
        <w:div w:id="484783513">
          <w:marLeft w:val="0"/>
          <w:marRight w:val="0"/>
          <w:marTop w:val="0"/>
          <w:marBottom w:val="0"/>
          <w:divBdr>
            <w:top w:val="none" w:sz="0" w:space="0" w:color="auto"/>
            <w:left w:val="none" w:sz="0" w:space="0" w:color="auto"/>
            <w:bottom w:val="none" w:sz="0" w:space="0" w:color="auto"/>
            <w:right w:val="none" w:sz="0" w:space="0" w:color="auto"/>
          </w:divBdr>
        </w:div>
        <w:div w:id="564687777">
          <w:marLeft w:val="0"/>
          <w:marRight w:val="0"/>
          <w:marTop w:val="0"/>
          <w:marBottom w:val="0"/>
          <w:divBdr>
            <w:top w:val="none" w:sz="0" w:space="0" w:color="auto"/>
            <w:left w:val="none" w:sz="0" w:space="0" w:color="auto"/>
            <w:bottom w:val="none" w:sz="0" w:space="0" w:color="auto"/>
            <w:right w:val="none" w:sz="0" w:space="0" w:color="auto"/>
          </w:divBdr>
        </w:div>
        <w:div w:id="1066689493">
          <w:marLeft w:val="0"/>
          <w:marRight w:val="0"/>
          <w:marTop w:val="0"/>
          <w:marBottom w:val="0"/>
          <w:divBdr>
            <w:top w:val="none" w:sz="0" w:space="0" w:color="auto"/>
            <w:left w:val="none" w:sz="0" w:space="0" w:color="auto"/>
            <w:bottom w:val="none" w:sz="0" w:space="0" w:color="auto"/>
            <w:right w:val="none" w:sz="0" w:space="0" w:color="auto"/>
          </w:divBdr>
        </w:div>
        <w:div w:id="1561860802">
          <w:marLeft w:val="0"/>
          <w:marRight w:val="0"/>
          <w:marTop w:val="0"/>
          <w:marBottom w:val="0"/>
          <w:divBdr>
            <w:top w:val="none" w:sz="0" w:space="0" w:color="auto"/>
            <w:left w:val="none" w:sz="0" w:space="0" w:color="auto"/>
            <w:bottom w:val="none" w:sz="0" w:space="0" w:color="auto"/>
            <w:right w:val="none" w:sz="0" w:space="0" w:color="auto"/>
          </w:divBdr>
        </w:div>
      </w:divsChild>
    </w:div>
    <w:div w:id="1835758096">
      <w:bodyDiv w:val="1"/>
      <w:marLeft w:val="60"/>
      <w:marRight w:val="60"/>
      <w:marTop w:val="60"/>
      <w:marBottom w:val="15"/>
      <w:divBdr>
        <w:top w:val="none" w:sz="0" w:space="0" w:color="auto"/>
        <w:left w:val="none" w:sz="0" w:space="0" w:color="auto"/>
        <w:bottom w:val="none" w:sz="0" w:space="0" w:color="auto"/>
        <w:right w:val="none" w:sz="0" w:space="0" w:color="auto"/>
      </w:divBdr>
      <w:divsChild>
        <w:div w:id="435098614">
          <w:marLeft w:val="0"/>
          <w:marRight w:val="0"/>
          <w:marTop w:val="0"/>
          <w:marBottom w:val="0"/>
          <w:divBdr>
            <w:top w:val="none" w:sz="0" w:space="0" w:color="auto"/>
            <w:left w:val="none" w:sz="0" w:space="0" w:color="auto"/>
            <w:bottom w:val="none" w:sz="0" w:space="0" w:color="auto"/>
            <w:right w:val="none" w:sz="0" w:space="0" w:color="auto"/>
          </w:divBdr>
        </w:div>
        <w:div w:id="694158426">
          <w:marLeft w:val="0"/>
          <w:marRight w:val="0"/>
          <w:marTop w:val="0"/>
          <w:marBottom w:val="0"/>
          <w:divBdr>
            <w:top w:val="none" w:sz="0" w:space="0" w:color="auto"/>
            <w:left w:val="none" w:sz="0" w:space="0" w:color="auto"/>
            <w:bottom w:val="none" w:sz="0" w:space="0" w:color="auto"/>
            <w:right w:val="none" w:sz="0" w:space="0" w:color="auto"/>
          </w:divBdr>
        </w:div>
        <w:div w:id="111012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0ACA-1C2A-42B2-B19D-6E28571A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PLANNING BOARD REPORT #</vt:lpstr>
    </vt:vector>
  </TitlesOfParts>
  <Company>CITYHALL, PORTLAND, MAINE</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REPORT #</dc:title>
  <dc:subject/>
  <dc:creator>Bill Needleman</dc:creator>
  <cp:keywords/>
  <cp:lastModifiedBy>HCD</cp:lastModifiedBy>
  <cp:revision>5</cp:revision>
  <cp:lastPrinted>2012-09-11T18:31:00Z</cp:lastPrinted>
  <dcterms:created xsi:type="dcterms:W3CDTF">2013-09-23T19:46:00Z</dcterms:created>
  <dcterms:modified xsi:type="dcterms:W3CDTF">2013-09-24T17:25:00Z</dcterms:modified>
</cp:coreProperties>
</file>