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[Some relevant extracts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;  see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Ordinance for all relevant]</w:t>
      </w:r>
    </w:p>
    <w:p w:rsidR="00E438A4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C4A10">
        <w:rPr>
          <w:rFonts w:ascii="Courier New" w:hAnsi="Courier New" w:cs="Courier New"/>
          <w:b/>
          <w:bCs/>
          <w:sz w:val="20"/>
          <w:szCs w:val="20"/>
        </w:rPr>
        <w:t xml:space="preserve">Sec. 6-23. </w:t>
      </w:r>
      <w:proofErr w:type="gramStart"/>
      <w:r w:rsidRPr="00AC4A10">
        <w:rPr>
          <w:rFonts w:ascii="Courier New" w:hAnsi="Courier New" w:cs="Courier New"/>
          <w:b/>
          <w:bCs/>
          <w:sz w:val="20"/>
          <w:szCs w:val="20"/>
        </w:rPr>
        <w:t>Demolition requirements.</w:t>
      </w:r>
      <w:proofErr w:type="gramEnd"/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City of Portland Buildings and Building Regulations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Code of Ordinances Chapter 6</w:t>
      </w:r>
    </w:p>
    <w:p w:rsidR="00AC4A10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AC4A10" w:rsidRPr="00AC4A10">
        <w:rPr>
          <w:rFonts w:ascii="Courier New" w:hAnsi="Courier New" w:cs="Courier New"/>
          <w:sz w:val="20"/>
          <w:szCs w:val="20"/>
        </w:rPr>
        <w:t>a) The person to whom a permit is issued shall dampen or</w:t>
      </w:r>
      <w:r w:rsidR="00AC4A10">
        <w:rPr>
          <w:rFonts w:ascii="Courier New" w:hAnsi="Courier New" w:cs="Courier New"/>
          <w:sz w:val="20"/>
          <w:szCs w:val="20"/>
        </w:rPr>
        <w:t xml:space="preserve"> </w:t>
      </w:r>
      <w:r w:rsidR="00AC4A10" w:rsidRPr="00AC4A10">
        <w:rPr>
          <w:rFonts w:ascii="Courier New" w:hAnsi="Courier New" w:cs="Courier New"/>
          <w:sz w:val="20"/>
          <w:szCs w:val="20"/>
        </w:rPr>
        <w:t>cause to be dampened all debris resulting from the</w:t>
      </w:r>
      <w:r w:rsidR="00AC4A10">
        <w:rPr>
          <w:rFonts w:ascii="Courier New" w:hAnsi="Courier New" w:cs="Courier New"/>
          <w:sz w:val="20"/>
          <w:szCs w:val="20"/>
        </w:rPr>
        <w:t xml:space="preserve"> </w:t>
      </w:r>
      <w:r w:rsidR="00AC4A10" w:rsidRPr="00AC4A10">
        <w:rPr>
          <w:rFonts w:ascii="Courier New" w:hAnsi="Courier New" w:cs="Courier New"/>
          <w:sz w:val="20"/>
          <w:szCs w:val="20"/>
        </w:rPr>
        <w:t>demolition operation to the extent necessary to prevent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dust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therefrom circulating in the surrounding area.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(b) A permit to demolish or remove a structure shall expire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C4A10">
        <w:rPr>
          <w:rFonts w:ascii="Courier New" w:hAnsi="Courier New" w:cs="Courier New"/>
          <w:sz w:val="20"/>
          <w:szCs w:val="20"/>
        </w:rPr>
        <w:t>thirty(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>30) days after the date of its issuance,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provided that, for good cause, the building official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may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extend the permit for periods of not more than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fifteen (15) days.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(c) Before a permit to demolish or remove a structure is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issued, the Building Authority shall inspect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premises for the presence of friable asbestos material.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For the purposes of this subsection, “friable asbestos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material” means any material that contains more than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one (1) percent asbestos by weight and that can be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crumbled, pulverized, or reduced to powder when dry by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hand pressure. No permit shall be issued until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applicant has removed and disposed of all such material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in accordance with applicable state and federal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regulations.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(d) Except as provided in the Historic Preservation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Ordinance (§§14-601, et seq.) of this Code, no permit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shall be issued for the demolition of any structure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subject to the provisions of that Article.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(e) Before a permit either to demolish or remove a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structure or a part thereof or to remove or dispose of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existing demolition debris, as defined herein, is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issued, the applicant will satisfy the building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official that:</w:t>
      </w:r>
    </w:p>
    <w:p w:rsidR="00E438A4" w:rsidRDefault="00AC4A10" w:rsidP="00E438A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1. All such debris on the island will be removed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therefrom and transported to the mainland for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disposal prior to the expiration of the permit.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</w:p>
    <w:p w:rsidR="00AC4A10" w:rsidRPr="00AC4A10" w:rsidRDefault="00AC4A10" w:rsidP="00E438A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2. Debris will be removed to the Regional Waste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System Construction and Demolition Debris Disposal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Facility, as required by Section 12-103 of this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Code.</w:t>
      </w:r>
    </w:p>
    <w:p w:rsidR="00AC4A10" w:rsidRPr="00AC4A10" w:rsidRDefault="00AC4A10" w:rsidP="00E438A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3. The disposal of the debris at such facility will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be in accordance with all applicable federal and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state rules, requirements and regulations relating</w:t>
      </w:r>
    </w:p>
    <w:p w:rsidR="00AC4A10" w:rsidRPr="00AC4A10" w:rsidRDefault="00AC4A10" w:rsidP="00E438A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to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the transportation and disposition of such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material.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(f) Demolition debris includes, but is not limited to,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materials which are created by site preparation,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clearing land, or erection of a structure. It also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includes, but is not limited to, brush, tree limbs,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stumpage, building materials, and the waste products of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building activity, such as: clay, brick, masonry,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concrete, plaster, glass, wood and wood products,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asphalt, rubber, metal; and plumbing, electrical and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heating fixtures, appurtenances thereto and parts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thereof.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(g) No demolition debris shall either be disposed of or</w:t>
      </w:r>
    </w:p>
    <w:p w:rsidR="00531DFF" w:rsidRPr="00AC4A10" w:rsidRDefault="00AC4A10" w:rsidP="00AC4A10">
      <w:pPr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stored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on any of the islands.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C4A10">
        <w:rPr>
          <w:rFonts w:ascii="Courier New" w:hAnsi="Courier New" w:cs="Courier New"/>
          <w:b/>
          <w:bCs/>
          <w:sz w:val="20"/>
          <w:szCs w:val="20"/>
        </w:rPr>
        <w:t xml:space="preserve">Sec. 25-121. </w:t>
      </w:r>
      <w:proofErr w:type="gramStart"/>
      <w:r w:rsidRPr="00AC4A10">
        <w:rPr>
          <w:rFonts w:ascii="Courier New" w:hAnsi="Courier New" w:cs="Courier New"/>
          <w:b/>
          <w:bCs/>
          <w:sz w:val="20"/>
          <w:szCs w:val="20"/>
        </w:rPr>
        <w:t>Protective measures and routing of traffic.</w:t>
      </w:r>
      <w:proofErr w:type="gramEnd"/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 xml:space="preserve">(a) 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Safe crossings. </w:t>
      </w:r>
      <w:r w:rsidRPr="00AC4A10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 xml:space="preserve"> shall in general maintain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safe crossings for two (2) lanes of vehicle traffic where possible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and safe crossings for pedestrians at intervals of not more than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two hundred (200) feet. If any excavation is made across any public</w:t>
      </w:r>
    </w:p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street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>, alley or sidewalk, adequate crossings shall be maintained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for vehicles and for pedestrians. If the street is not wide enough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to hold the excavated material without using part of the adjacent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sidewalk, a passageway at least forty-eight (48) inches in width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shall be maintained along such sidewalk line.</w:t>
      </w:r>
    </w:p>
    <w:p w:rsidR="00E438A4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 xml:space="preserve">(b) 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Barriers and warning devices. </w:t>
      </w:r>
      <w:r w:rsidRPr="00AC4A10">
        <w:rPr>
          <w:rFonts w:ascii="Courier New" w:hAnsi="Courier New" w:cs="Courier New"/>
          <w:sz w:val="20"/>
          <w:szCs w:val="20"/>
        </w:rPr>
        <w:t>It shall be the duty of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 xml:space="preserve">every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 xml:space="preserve"> cutting or making an excavation in or upon any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public place, to place and maintain barriers and warning devices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necessary for safety of the general public. Traffic control in the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vicinity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of all excavations affecting vehicular, pedestrian and</w:t>
      </w:r>
      <w:r w:rsidR="00E438A4">
        <w:rPr>
          <w:rFonts w:ascii="Courier New" w:hAnsi="Courier New" w:cs="Courier New"/>
          <w:sz w:val="20"/>
          <w:szCs w:val="20"/>
        </w:rPr>
        <w:t xml:space="preserve">  </w:t>
      </w:r>
      <w:r w:rsidRPr="00AC4A10">
        <w:rPr>
          <w:rFonts w:ascii="Courier New" w:hAnsi="Courier New" w:cs="Courier New"/>
          <w:sz w:val="20"/>
          <w:szCs w:val="20"/>
        </w:rPr>
        <w:t>other traffic shall be subject to final review and approval of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traffic engineer. Barriers, warning signs, lights, etc., shall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conform to the latest edition of the "Manual on Uniform Traffic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Control Devices" (MUTCD).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Warning lights shall </w:t>
      </w:r>
      <w:proofErr w:type="gramStart"/>
      <w:r w:rsidRPr="00AC4A10">
        <w:rPr>
          <w:rFonts w:ascii="Courier New" w:hAnsi="Courier New" w:cs="Courier New"/>
          <w:sz w:val="20"/>
          <w:szCs w:val="20"/>
        </w:rPr>
        <w:t>be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electrical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markers or flashers used to indicate a hazard to traffic from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sunset of each day to sunrise of the next day. Electrical markers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or flashers shall emit light at sufficient intensity and frequency</w:t>
      </w:r>
    </w:p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to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be visible at a reasonable distance for safety. Reflectors or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reflecting material may be used to supplement, but not replace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light sources.</w:t>
      </w:r>
    </w:p>
    <w:p w:rsidR="00E438A4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lastRenderedPageBreak/>
        <w:t xml:space="preserve">(c) 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Normalizations of traffic conditions. </w:t>
      </w:r>
      <w:r w:rsidRPr="00AC4A10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 xml:space="preserve"> shall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take appropriate measures to assure that during the performance of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the excavation work, traffic conditions as near normal as possible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shall be maintained at all times so as to minimize inconvenience to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the occupants of the adjoining property and to the general public.</w:t>
      </w:r>
    </w:p>
    <w:p w:rsidR="00E438A4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 xml:space="preserve">(d) 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Closing of streets. </w:t>
      </w:r>
      <w:r w:rsidRPr="00AC4A10">
        <w:rPr>
          <w:rFonts w:ascii="Courier New" w:hAnsi="Courier New" w:cs="Courier New"/>
          <w:sz w:val="20"/>
          <w:szCs w:val="20"/>
        </w:rPr>
        <w:t>When traffic conditions permit,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traffic engineer, with the approval of the police and fire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departments of the city, may by written approval (or by verbal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approval in the case of emergency), permit the closing of streets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and alleys to all traffic for a period of time prescribed by him or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her, if in his or her opinion it is necessary. The written approval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of the traffic engineer may require that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 xml:space="preserve"> give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notification to various public agencies and to the general public.</w:t>
      </w:r>
    </w:p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In such cases, such written approval shall not be valid until such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notice is given. In case of emergency during nonbusiness hours,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utility company having such emergency shall contact the police and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fire departments by phone before closing a street to traffic.</w:t>
      </w:r>
    </w:p>
    <w:p w:rsidR="00E438A4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 xml:space="preserve">(e) 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Warning signs to channel traffic. </w:t>
      </w:r>
      <w:r w:rsidRPr="00AC4A10">
        <w:rPr>
          <w:rFonts w:ascii="Courier New" w:hAnsi="Courier New" w:cs="Courier New"/>
          <w:sz w:val="20"/>
          <w:szCs w:val="20"/>
        </w:rPr>
        <w:t>Warning signs shall be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placed in accordance with the applicable section of the most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current edition of the MUTCD in advance of the construction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operation to alert traffic within a public street, and cones or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other approved devices shall be placed to channel traffic, in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accordance with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instructions of the traffic engineer, after his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or her review of the proposed traffic control measures for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project.</w:t>
      </w:r>
    </w:p>
    <w:p w:rsidR="00E438A4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38A4">
        <w:rPr>
          <w:rFonts w:ascii="Courier New" w:hAnsi="Courier New" w:cs="Courier New"/>
          <w:b/>
          <w:sz w:val="20"/>
          <w:szCs w:val="20"/>
        </w:rPr>
        <w:t xml:space="preserve">(f) </w:t>
      </w:r>
      <w:r w:rsidRPr="00E438A4">
        <w:rPr>
          <w:rFonts w:ascii="Courier New" w:hAnsi="Courier New" w:cs="Courier New"/>
          <w:b/>
          <w:i/>
          <w:iCs/>
          <w:sz w:val="20"/>
          <w:szCs w:val="20"/>
        </w:rPr>
        <w:t>Special police protection for interference with school</w:t>
      </w:r>
      <w:r w:rsidR="00E438A4">
        <w:rPr>
          <w:rFonts w:ascii="Courier New" w:hAnsi="Courier New" w:cs="Courier New"/>
          <w:b/>
          <w:i/>
          <w:iCs/>
          <w:sz w:val="20"/>
          <w:szCs w:val="20"/>
        </w:rPr>
        <w:t xml:space="preserve"> </w:t>
      </w:r>
      <w:r w:rsidRPr="00E438A4">
        <w:rPr>
          <w:rFonts w:ascii="Courier New" w:hAnsi="Courier New" w:cs="Courier New"/>
          <w:b/>
          <w:i/>
          <w:iCs/>
          <w:sz w:val="20"/>
          <w:szCs w:val="20"/>
        </w:rPr>
        <w:t>walk route map.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 xml:space="preserve"> shall hereby be informed that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city has or may have a "school walk route map," and that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traffic engineer will require special police protection at</w:t>
      </w:r>
    </w:p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locations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where the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>, by his or her work, interferes with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these designated school walk routes or crossing locations. Copies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of school walk route maps for various locations in the city may be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procured from the traffic engineer.</w:t>
      </w:r>
    </w:p>
    <w:p w:rsidR="00E438A4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 xml:space="preserve">(g) 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Interference with arterial streets. </w:t>
      </w:r>
      <w:r w:rsidRPr="00AC4A10">
        <w:rPr>
          <w:rFonts w:ascii="Courier New" w:hAnsi="Courier New" w:cs="Courier New"/>
          <w:sz w:val="20"/>
          <w:szCs w:val="20"/>
        </w:rPr>
        <w:t>Construction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activities (unless an emergency condition exists) shall not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interfere with the normal flow of traffic on arterial streets of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the city. A list of arterial streets shall be kept at the offices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of the public works authority. The full inbound roadway lane width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shall be maintained between the hours of 7:00 a.m. and 9:00 a.m.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and the full outbound roadway lane width shall be maintained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between the hours of 3:30 p.m. and 6:00 p.m.</w:t>
      </w:r>
    </w:p>
    <w:p w:rsidR="00E438A4" w:rsidRPr="00AC4A10" w:rsidRDefault="00E438A4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 xml:space="preserve">(h) </w:t>
      </w:r>
      <w:r w:rsidRPr="00AC4A10">
        <w:rPr>
          <w:rFonts w:ascii="Courier New" w:hAnsi="Courier New" w:cs="Courier New"/>
          <w:i/>
          <w:iCs/>
          <w:sz w:val="20"/>
          <w:szCs w:val="20"/>
        </w:rPr>
        <w:t xml:space="preserve">Shifting traffic to opposite side. </w:t>
      </w:r>
      <w:r w:rsidRPr="00AC4A10">
        <w:rPr>
          <w:rFonts w:ascii="Courier New" w:hAnsi="Courier New" w:cs="Courier New"/>
          <w:sz w:val="20"/>
          <w:szCs w:val="20"/>
        </w:rPr>
        <w:t xml:space="preserve">The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 xml:space="preserve"> may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shift traffic to the opposite side of the roadway to maintain the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 xml:space="preserve">above required lane width. The </w:t>
      </w:r>
      <w:proofErr w:type="spellStart"/>
      <w:r w:rsidRPr="00AC4A10">
        <w:rPr>
          <w:rFonts w:ascii="Courier New" w:hAnsi="Courier New" w:cs="Courier New"/>
          <w:sz w:val="20"/>
          <w:szCs w:val="20"/>
        </w:rPr>
        <w:t>permittee</w:t>
      </w:r>
      <w:proofErr w:type="spellEnd"/>
      <w:r w:rsidRPr="00AC4A10">
        <w:rPr>
          <w:rFonts w:ascii="Courier New" w:hAnsi="Courier New" w:cs="Courier New"/>
          <w:sz w:val="20"/>
          <w:szCs w:val="20"/>
        </w:rPr>
        <w:t xml:space="preserve"> may only make such shift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with the approval of the traffic engineer following proper review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4A10">
        <w:rPr>
          <w:rFonts w:ascii="Courier New" w:hAnsi="Courier New" w:cs="Courier New"/>
          <w:sz w:val="20"/>
          <w:szCs w:val="20"/>
        </w:rPr>
        <w:t>of</w:t>
      </w:r>
      <w:proofErr w:type="gramEnd"/>
      <w:r w:rsidRPr="00AC4A10">
        <w:rPr>
          <w:rFonts w:ascii="Courier New" w:hAnsi="Courier New" w:cs="Courier New"/>
          <w:sz w:val="20"/>
          <w:szCs w:val="20"/>
        </w:rPr>
        <w:t xml:space="preserve"> detour plans to insure adequate safe two-way traffic flow and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r w:rsidRPr="00AC4A10">
        <w:rPr>
          <w:rFonts w:ascii="Courier New" w:hAnsi="Courier New" w:cs="Courier New"/>
          <w:sz w:val="20"/>
          <w:szCs w:val="20"/>
        </w:rPr>
        <w:t>proper number and placement of traffic control devices, including</w:t>
      </w:r>
      <w:r w:rsidR="00E438A4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AC4A10">
        <w:rPr>
          <w:rFonts w:ascii="Courier New" w:hAnsi="Courier New" w:cs="Courier New"/>
          <w:sz w:val="20"/>
          <w:szCs w:val="20"/>
        </w:rPr>
        <w:t>flaggers and/or police officers.</w:t>
      </w:r>
    </w:p>
    <w:p w:rsidR="00AC4A10" w:rsidRPr="00AC4A10" w:rsidRDefault="00AC4A10" w:rsidP="00AC4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4A10">
        <w:rPr>
          <w:rFonts w:ascii="Courier New" w:hAnsi="Courier New" w:cs="Courier New"/>
          <w:sz w:val="20"/>
          <w:szCs w:val="20"/>
        </w:rPr>
        <w:t>(Ord. No. 10-97, 6-16-97; Ord. No. 71-00, 9-18-00)</w:t>
      </w:r>
    </w:p>
    <w:sectPr w:rsidR="00AC4A10" w:rsidRPr="00AC4A10" w:rsidSect="00E438A4">
      <w:pgSz w:w="12240" w:h="15840"/>
      <w:pgMar w:top="72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0"/>
    <w:rsid w:val="00531DFF"/>
    <w:rsid w:val="005B612B"/>
    <w:rsid w:val="00AC4A10"/>
    <w:rsid w:val="00E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</cp:revision>
  <cp:lastPrinted>2014-03-10T20:00:00Z</cp:lastPrinted>
  <dcterms:created xsi:type="dcterms:W3CDTF">2014-03-10T19:42:00Z</dcterms:created>
  <dcterms:modified xsi:type="dcterms:W3CDTF">2014-03-10T21:02:00Z</dcterms:modified>
</cp:coreProperties>
</file>