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E6" w:rsidRDefault="002D13E6">
      <w:bookmarkStart w:id="0" w:name="_GoBack"/>
      <w:bookmarkEnd w:id="0"/>
    </w:p>
    <w:p w:rsidR="00F04CAF" w:rsidRPr="00F04CAF" w:rsidRDefault="00F04CAF" w:rsidP="00F04CAF">
      <w:pPr>
        <w:pStyle w:val="NoSpacing"/>
        <w:jc w:val="center"/>
        <w:rPr>
          <w:sz w:val="28"/>
          <w:szCs w:val="28"/>
        </w:rPr>
      </w:pPr>
      <w:r w:rsidRPr="00F04CAF">
        <w:rPr>
          <w:sz w:val="28"/>
          <w:szCs w:val="28"/>
        </w:rPr>
        <w:t>INTERMODAL STAGING YARD</w:t>
      </w:r>
    </w:p>
    <w:p w:rsidR="00F04CAF" w:rsidRPr="00F04CAF" w:rsidRDefault="00F04CAF" w:rsidP="00F04CAF">
      <w:pPr>
        <w:pStyle w:val="NoSpacing"/>
        <w:jc w:val="center"/>
        <w:rPr>
          <w:sz w:val="28"/>
          <w:szCs w:val="28"/>
        </w:rPr>
      </w:pPr>
      <w:r w:rsidRPr="00F04CAF">
        <w:rPr>
          <w:sz w:val="28"/>
          <w:szCs w:val="28"/>
        </w:rPr>
        <w:t>122 ANDERSON ST.</w:t>
      </w:r>
    </w:p>
    <w:p w:rsidR="00F04CAF" w:rsidRDefault="00F04CAF" w:rsidP="00F04CAF">
      <w:pPr>
        <w:pStyle w:val="NoSpacing"/>
        <w:jc w:val="center"/>
        <w:rPr>
          <w:sz w:val="28"/>
          <w:szCs w:val="28"/>
        </w:rPr>
      </w:pPr>
      <w:r w:rsidRPr="00F04CAF">
        <w:rPr>
          <w:sz w:val="28"/>
          <w:szCs w:val="28"/>
        </w:rPr>
        <w:t>PORTL</w:t>
      </w:r>
      <w:r>
        <w:rPr>
          <w:sz w:val="28"/>
          <w:szCs w:val="28"/>
        </w:rPr>
        <w:t>AN</w:t>
      </w:r>
      <w:r w:rsidRPr="00F04CAF">
        <w:rPr>
          <w:sz w:val="28"/>
          <w:szCs w:val="28"/>
        </w:rPr>
        <w:t>D, ME 04101</w:t>
      </w:r>
    </w:p>
    <w:p w:rsidR="00F04CAF" w:rsidRDefault="00F04CAF" w:rsidP="00F04CAF">
      <w:pPr>
        <w:pStyle w:val="NoSpacing"/>
        <w:rPr>
          <w:sz w:val="28"/>
          <w:szCs w:val="28"/>
        </w:rPr>
      </w:pPr>
    </w:p>
    <w:p w:rsidR="00F04CAF" w:rsidRDefault="00F04CAF" w:rsidP="00F04CAF">
      <w:pPr>
        <w:pStyle w:val="NoSpacing"/>
        <w:numPr>
          <w:ilvl w:val="0"/>
          <w:numId w:val="1"/>
        </w:numPr>
        <w:rPr>
          <w:sz w:val="28"/>
          <w:szCs w:val="28"/>
        </w:rPr>
      </w:pPr>
      <w:r>
        <w:rPr>
          <w:sz w:val="28"/>
          <w:szCs w:val="28"/>
        </w:rPr>
        <w:t>This</w:t>
      </w:r>
      <w:r w:rsidR="00E1022C">
        <w:rPr>
          <w:sz w:val="28"/>
          <w:szCs w:val="28"/>
        </w:rPr>
        <w:t xml:space="preserve"> site</w:t>
      </w:r>
      <w:r>
        <w:rPr>
          <w:sz w:val="28"/>
          <w:szCs w:val="28"/>
        </w:rPr>
        <w:t xml:space="preserve"> is located in an I-lb industrial zone which specifically enumerates “Intermodal use” as allowed.</w:t>
      </w:r>
    </w:p>
    <w:p w:rsidR="00F04CAF" w:rsidRDefault="00F04CAF" w:rsidP="00F04CAF">
      <w:pPr>
        <w:pStyle w:val="NoSpacing"/>
        <w:numPr>
          <w:ilvl w:val="0"/>
          <w:numId w:val="1"/>
        </w:numPr>
        <w:rPr>
          <w:sz w:val="28"/>
          <w:szCs w:val="28"/>
        </w:rPr>
      </w:pPr>
      <w:r>
        <w:rPr>
          <w:sz w:val="28"/>
          <w:szCs w:val="28"/>
        </w:rPr>
        <w:t xml:space="preserve">The prior use of the property, metal recycling, generated </w:t>
      </w:r>
      <w:proofErr w:type="gramStart"/>
      <w:r>
        <w:rPr>
          <w:sz w:val="28"/>
          <w:szCs w:val="28"/>
        </w:rPr>
        <w:t xml:space="preserve">two way truck traffic </w:t>
      </w:r>
      <w:r w:rsidR="005C0395">
        <w:rPr>
          <w:sz w:val="28"/>
          <w:szCs w:val="28"/>
        </w:rPr>
        <w:t>throughout</w:t>
      </w:r>
      <w:r>
        <w:rPr>
          <w:sz w:val="28"/>
          <w:szCs w:val="28"/>
        </w:rPr>
        <w:t xml:space="preserve"> the day</w:t>
      </w:r>
      <w:proofErr w:type="gramEnd"/>
      <w:r w:rsidR="005C0395">
        <w:rPr>
          <w:sz w:val="28"/>
          <w:szCs w:val="28"/>
        </w:rPr>
        <w:t>.</w:t>
      </w:r>
      <w:r>
        <w:rPr>
          <w:sz w:val="28"/>
          <w:szCs w:val="28"/>
        </w:rPr>
        <w:t xml:space="preserve"> </w:t>
      </w:r>
      <w:r w:rsidR="005C0395">
        <w:rPr>
          <w:sz w:val="28"/>
          <w:szCs w:val="28"/>
        </w:rPr>
        <w:t>They</w:t>
      </w:r>
      <w:r>
        <w:rPr>
          <w:sz w:val="28"/>
          <w:szCs w:val="28"/>
        </w:rPr>
        <w:t xml:space="preserve"> used the same road ways, curb cuts and passage ways as still exist today.</w:t>
      </w:r>
    </w:p>
    <w:p w:rsidR="00F04CAF" w:rsidRDefault="00F04CAF" w:rsidP="00F04CAF">
      <w:pPr>
        <w:pStyle w:val="NoSpacing"/>
        <w:numPr>
          <w:ilvl w:val="0"/>
          <w:numId w:val="1"/>
        </w:numPr>
        <w:rPr>
          <w:sz w:val="28"/>
          <w:szCs w:val="28"/>
        </w:rPr>
      </w:pPr>
      <w:r>
        <w:rPr>
          <w:sz w:val="28"/>
          <w:szCs w:val="28"/>
        </w:rPr>
        <w:t>The property</w:t>
      </w:r>
      <w:r w:rsidR="005C0395">
        <w:rPr>
          <w:sz w:val="28"/>
          <w:szCs w:val="28"/>
        </w:rPr>
        <w:t xml:space="preserve"> </w:t>
      </w:r>
      <w:r>
        <w:rPr>
          <w:sz w:val="28"/>
          <w:szCs w:val="28"/>
        </w:rPr>
        <w:t xml:space="preserve">has two curb cuts, both of which accommodate </w:t>
      </w:r>
      <w:r w:rsidR="005C0395">
        <w:rPr>
          <w:sz w:val="28"/>
          <w:szCs w:val="28"/>
        </w:rPr>
        <w:t xml:space="preserve">two way vehicle movements. This particular </w:t>
      </w:r>
      <w:r w:rsidR="00E1022C">
        <w:rPr>
          <w:sz w:val="28"/>
          <w:szCs w:val="28"/>
        </w:rPr>
        <w:t xml:space="preserve">intermodal </w:t>
      </w:r>
      <w:r w:rsidR="005C0395">
        <w:rPr>
          <w:sz w:val="28"/>
          <w:szCs w:val="28"/>
        </w:rPr>
        <w:t xml:space="preserve">use will rarely have two way truck movements, but it can handle them in any event. The vehicles will be showing up throughout the day. When the ferry is ready for them, the crew will release </w:t>
      </w:r>
      <w:r w:rsidR="00E1022C">
        <w:rPr>
          <w:sz w:val="28"/>
          <w:szCs w:val="28"/>
        </w:rPr>
        <w:t>a vehicle</w:t>
      </w:r>
      <w:r w:rsidR="005C0395">
        <w:rPr>
          <w:sz w:val="28"/>
          <w:szCs w:val="28"/>
        </w:rPr>
        <w:t xml:space="preserve"> every two minutes. They will be going out with no trucks coming in at that time.</w:t>
      </w:r>
    </w:p>
    <w:p w:rsidR="005C0395" w:rsidRDefault="005C0395" w:rsidP="00F04CAF">
      <w:pPr>
        <w:pStyle w:val="NoSpacing"/>
        <w:numPr>
          <w:ilvl w:val="0"/>
          <w:numId w:val="1"/>
        </w:numPr>
        <w:rPr>
          <w:sz w:val="28"/>
          <w:szCs w:val="28"/>
        </w:rPr>
      </w:pPr>
      <w:r>
        <w:rPr>
          <w:sz w:val="28"/>
          <w:szCs w:val="28"/>
        </w:rPr>
        <w:t>The traffic pattern required for this operation is straight forward and with ample stop signs, lighting and traffic signals. All the trucks in this area move at a slow pace. This is not a highway but rather a delivery area driven at delivery speed. The hazard should be no greater then it is now, which is low.</w:t>
      </w:r>
    </w:p>
    <w:p w:rsidR="005C0395" w:rsidRDefault="005C0395" w:rsidP="00F04CAF">
      <w:pPr>
        <w:pStyle w:val="NoSpacing"/>
        <w:numPr>
          <w:ilvl w:val="0"/>
          <w:numId w:val="1"/>
        </w:numPr>
        <w:rPr>
          <w:sz w:val="28"/>
          <w:szCs w:val="28"/>
        </w:rPr>
      </w:pPr>
      <w:r>
        <w:rPr>
          <w:sz w:val="28"/>
          <w:szCs w:val="28"/>
        </w:rPr>
        <w:t>Site lines in and out of the facility are very good, as they are at all surrounding intersections.</w:t>
      </w:r>
    </w:p>
    <w:p w:rsidR="005C0395" w:rsidRDefault="005C0395" w:rsidP="00F04CAF">
      <w:pPr>
        <w:pStyle w:val="NoSpacing"/>
        <w:numPr>
          <w:ilvl w:val="0"/>
          <w:numId w:val="1"/>
        </w:numPr>
        <w:rPr>
          <w:sz w:val="28"/>
          <w:szCs w:val="28"/>
        </w:rPr>
      </w:pPr>
      <w:r>
        <w:rPr>
          <w:sz w:val="28"/>
          <w:szCs w:val="28"/>
        </w:rPr>
        <w:t>Public street lighting is above normal in this area as it is assisted by privately funded CMP flood lights.</w:t>
      </w:r>
    </w:p>
    <w:p w:rsidR="005C0395" w:rsidRDefault="005C0395" w:rsidP="00F04CAF">
      <w:pPr>
        <w:pStyle w:val="NoSpacing"/>
        <w:numPr>
          <w:ilvl w:val="0"/>
          <w:numId w:val="1"/>
        </w:numPr>
        <w:rPr>
          <w:sz w:val="28"/>
          <w:szCs w:val="28"/>
        </w:rPr>
      </w:pPr>
      <w:r>
        <w:rPr>
          <w:sz w:val="28"/>
          <w:szCs w:val="28"/>
        </w:rPr>
        <w:t>The Intermodal yard is surrounded by a security chain link fence and is lit by 5 large CMP pole lights.</w:t>
      </w:r>
    </w:p>
    <w:p w:rsidR="005C0395" w:rsidRDefault="005C0395" w:rsidP="00F04CAF">
      <w:pPr>
        <w:pStyle w:val="NoSpacing"/>
        <w:numPr>
          <w:ilvl w:val="0"/>
          <w:numId w:val="1"/>
        </w:numPr>
        <w:rPr>
          <w:sz w:val="28"/>
          <w:szCs w:val="28"/>
        </w:rPr>
      </w:pPr>
      <w:r>
        <w:rPr>
          <w:sz w:val="28"/>
          <w:szCs w:val="28"/>
        </w:rPr>
        <w:t>The Community center operates on the other side of the property using a different driveway which is also separated by a “jersey barrier”.</w:t>
      </w:r>
    </w:p>
    <w:p w:rsidR="005C0395" w:rsidRDefault="005C0395" w:rsidP="005C0395">
      <w:pPr>
        <w:pStyle w:val="NoSpacing"/>
        <w:rPr>
          <w:sz w:val="28"/>
          <w:szCs w:val="28"/>
        </w:rPr>
      </w:pPr>
    </w:p>
    <w:p w:rsidR="00F04CAF" w:rsidRDefault="005C0395" w:rsidP="005C0395">
      <w:pPr>
        <w:pStyle w:val="NoSpacing"/>
        <w:rPr>
          <w:sz w:val="28"/>
          <w:szCs w:val="28"/>
        </w:rPr>
      </w:pPr>
      <w:r>
        <w:rPr>
          <w:sz w:val="28"/>
          <w:szCs w:val="28"/>
        </w:rPr>
        <w:t>This is a great use for this site. The improvements are in place and the Nova Star’s success will be enhanced by i</w:t>
      </w:r>
      <w:r w:rsidR="00E1022C">
        <w:rPr>
          <w:sz w:val="28"/>
          <w:szCs w:val="28"/>
        </w:rPr>
        <w:t>ts’</w:t>
      </w:r>
      <w:r>
        <w:rPr>
          <w:sz w:val="28"/>
          <w:szCs w:val="28"/>
        </w:rPr>
        <w:t xml:space="preserve"> use.</w:t>
      </w:r>
    </w:p>
    <w:p w:rsidR="00EB6231" w:rsidRDefault="00EB6231" w:rsidP="005C0395">
      <w:pPr>
        <w:pStyle w:val="NoSpacing"/>
        <w:rPr>
          <w:sz w:val="28"/>
          <w:szCs w:val="28"/>
        </w:rPr>
      </w:pPr>
    </w:p>
    <w:p w:rsidR="00EB6231" w:rsidRPr="00F04CAF" w:rsidRDefault="00EB6231" w:rsidP="00EB6231">
      <w:pPr>
        <w:pStyle w:val="NoSpacing"/>
        <w:jc w:val="center"/>
        <w:rPr>
          <w:sz w:val="28"/>
          <w:szCs w:val="28"/>
        </w:rPr>
      </w:pPr>
      <w:r>
        <w:rPr>
          <w:sz w:val="28"/>
          <w:szCs w:val="28"/>
        </w:rPr>
        <w:t>Michael Cardente   233-7229   Mike@cardente.com</w:t>
      </w:r>
    </w:p>
    <w:sectPr w:rsidR="00EB6231" w:rsidRPr="00F04CAF" w:rsidSect="003A2A9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46BC"/>
    <w:multiLevelType w:val="hybridMultilevel"/>
    <w:tmpl w:val="AB963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2"/>
  </w:compat>
  <w:rsids>
    <w:rsidRoot w:val="00F04CAF"/>
    <w:rsid w:val="001557EC"/>
    <w:rsid w:val="00274CF3"/>
    <w:rsid w:val="002D13E6"/>
    <w:rsid w:val="003A2A90"/>
    <w:rsid w:val="005C0395"/>
    <w:rsid w:val="006E6A45"/>
    <w:rsid w:val="00B032DE"/>
    <w:rsid w:val="00E1022C"/>
    <w:rsid w:val="00EB6231"/>
    <w:rsid w:val="00F0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C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CPM</dc:creator>
  <cp:lastModifiedBy>Jean Fraser</cp:lastModifiedBy>
  <cp:revision>4</cp:revision>
  <cp:lastPrinted>2014-07-15T16:16:00Z</cp:lastPrinted>
  <dcterms:created xsi:type="dcterms:W3CDTF">2014-07-11T15:53:00Z</dcterms:created>
  <dcterms:modified xsi:type="dcterms:W3CDTF">2014-07-15T16:16:00Z</dcterms:modified>
</cp:coreProperties>
</file>