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B9" w:rsidRPr="00B1521E" w:rsidRDefault="005C01FC" w:rsidP="005C01FC">
      <w:pPr>
        <w:jc w:val="center"/>
        <w:rPr>
          <w:b/>
          <w:sz w:val="28"/>
          <w:szCs w:val="28"/>
        </w:rPr>
      </w:pPr>
      <w:r w:rsidRPr="00B1521E">
        <w:rPr>
          <w:b/>
          <w:sz w:val="28"/>
          <w:szCs w:val="28"/>
        </w:rPr>
        <w:t xml:space="preserve">City of Portland </w:t>
      </w:r>
    </w:p>
    <w:p w:rsidR="005C01FC" w:rsidRPr="00B1521E" w:rsidRDefault="005C01FC" w:rsidP="005C01FC">
      <w:pPr>
        <w:jc w:val="center"/>
        <w:rPr>
          <w:b/>
          <w:sz w:val="28"/>
          <w:szCs w:val="28"/>
        </w:rPr>
      </w:pPr>
      <w:r w:rsidRPr="00B1521E">
        <w:rPr>
          <w:b/>
          <w:sz w:val="28"/>
          <w:szCs w:val="28"/>
        </w:rPr>
        <w:t>Fire Department Requirements Building Permit Application</w:t>
      </w:r>
    </w:p>
    <w:p w:rsidR="005C01FC" w:rsidRPr="00B1521E" w:rsidRDefault="005C01FC" w:rsidP="005C01FC">
      <w:pPr>
        <w:jc w:val="center"/>
        <w:rPr>
          <w:b/>
          <w:sz w:val="28"/>
          <w:szCs w:val="28"/>
        </w:rPr>
      </w:pPr>
      <w:r w:rsidRPr="00B1521E">
        <w:rPr>
          <w:b/>
          <w:sz w:val="28"/>
          <w:szCs w:val="28"/>
        </w:rPr>
        <w:t>Harrington Bell Renovations</w:t>
      </w:r>
    </w:p>
    <w:p w:rsidR="005C01FC" w:rsidRPr="00B1521E" w:rsidRDefault="005C01FC" w:rsidP="005C01FC">
      <w:pPr>
        <w:jc w:val="center"/>
        <w:rPr>
          <w:b/>
          <w:sz w:val="28"/>
          <w:szCs w:val="28"/>
        </w:rPr>
      </w:pPr>
      <w:r w:rsidRPr="00B1521E">
        <w:rPr>
          <w:b/>
          <w:sz w:val="28"/>
          <w:szCs w:val="28"/>
        </w:rPr>
        <w:t>49-51 Morning Street, Unit #7, Portland, ME 04101</w:t>
      </w:r>
    </w:p>
    <w:p w:rsidR="005C01FC" w:rsidRPr="00B1521E" w:rsidRDefault="005C01FC" w:rsidP="005C01FC">
      <w:pPr>
        <w:jc w:val="center"/>
        <w:rPr>
          <w:b/>
          <w:sz w:val="28"/>
          <w:szCs w:val="28"/>
        </w:rPr>
      </w:pPr>
    </w:p>
    <w:p w:rsidR="005C01FC" w:rsidRDefault="005C01FC" w:rsidP="005C01FC"/>
    <w:p w:rsidR="005C01FC" w:rsidRPr="00B1521E" w:rsidRDefault="005C01FC" w:rsidP="005C01FC">
      <w:pPr>
        <w:rPr>
          <w:sz w:val="24"/>
          <w:szCs w:val="24"/>
        </w:rPr>
      </w:pPr>
      <w:r w:rsidRPr="00B1521E">
        <w:rPr>
          <w:sz w:val="24"/>
          <w:szCs w:val="24"/>
        </w:rPr>
        <w:t>Applicant: Patricia Harrington and Michael Bell</w:t>
      </w:r>
    </w:p>
    <w:p w:rsidR="005C01FC" w:rsidRPr="00B1521E" w:rsidRDefault="005C01FC" w:rsidP="005C01FC">
      <w:pPr>
        <w:rPr>
          <w:sz w:val="24"/>
          <w:szCs w:val="24"/>
        </w:rPr>
      </w:pPr>
      <w:r w:rsidRPr="00B1521E">
        <w:rPr>
          <w:sz w:val="24"/>
          <w:szCs w:val="24"/>
        </w:rPr>
        <w:t>Address:  49-51 Morning Street, Unit #7, Portland, Maine 04101</w:t>
      </w:r>
    </w:p>
    <w:p w:rsidR="005C01FC" w:rsidRPr="00B1521E" w:rsidRDefault="005C01FC" w:rsidP="005C01FC">
      <w:pPr>
        <w:rPr>
          <w:sz w:val="24"/>
          <w:szCs w:val="24"/>
        </w:rPr>
      </w:pPr>
      <w:r w:rsidRPr="00B1521E">
        <w:rPr>
          <w:sz w:val="24"/>
          <w:szCs w:val="24"/>
        </w:rPr>
        <w:t>Phone:  (207) 240-2536</w:t>
      </w:r>
    </w:p>
    <w:p w:rsidR="005C01FC" w:rsidRPr="00B1521E" w:rsidRDefault="005C01FC" w:rsidP="005C01FC">
      <w:pPr>
        <w:rPr>
          <w:sz w:val="24"/>
          <w:szCs w:val="24"/>
        </w:rPr>
      </w:pPr>
      <w:r w:rsidRPr="00B1521E">
        <w:rPr>
          <w:sz w:val="24"/>
          <w:szCs w:val="24"/>
        </w:rPr>
        <w:t>Project Architect:  Linda Braley</w:t>
      </w:r>
    </w:p>
    <w:p w:rsidR="005C01FC" w:rsidRPr="00B1521E" w:rsidRDefault="005C01FC" w:rsidP="005C01FC">
      <w:pPr>
        <w:rPr>
          <w:sz w:val="24"/>
          <w:szCs w:val="24"/>
        </w:rPr>
      </w:pPr>
    </w:p>
    <w:p w:rsidR="005C01FC" w:rsidRPr="00B1521E" w:rsidRDefault="005C01FC" w:rsidP="005C01FC">
      <w:pPr>
        <w:rPr>
          <w:sz w:val="24"/>
          <w:szCs w:val="24"/>
        </w:rPr>
      </w:pPr>
      <w:r w:rsidRPr="00B1521E">
        <w:rPr>
          <w:sz w:val="24"/>
          <w:szCs w:val="24"/>
        </w:rPr>
        <w:t>Project Description:  Upgrade of an existing condominium with new windows, repainting, refinish flooring</w:t>
      </w:r>
      <w:r w:rsidR="00B1521E" w:rsidRPr="00B1521E">
        <w:rPr>
          <w:sz w:val="24"/>
          <w:szCs w:val="24"/>
        </w:rPr>
        <w:t>, update</w:t>
      </w:r>
      <w:r w:rsidRPr="00B1521E">
        <w:rPr>
          <w:sz w:val="24"/>
          <w:szCs w:val="24"/>
        </w:rPr>
        <w:t xml:space="preserve"> kitchen and reconfigure closet.  </w:t>
      </w:r>
    </w:p>
    <w:p w:rsidR="005C01FC" w:rsidRPr="00B1521E" w:rsidRDefault="005C01FC" w:rsidP="005C01FC">
      <w:pPr>
        <w:rPr>
          <w:sz w:val="24"/>
          <w:szCs w:val="24"/>
        </w:rPr>
      </w:pPr>
    </w:p>
    <w:p w:rsidR="005C01FC" w:rsidRPr="00B1521E" w:rsidRDefault="005C01FC" w:rsidP="005C01FC">
      <w:pPr>
        <w:rPr>
          <w:sz w:val="24"/>
          <w:szCs w:val="24"/>
        </w:rPr>
      </w:pPr>
      <w:r w:rsidRPr="00B1521E">
        <w:rPr>
          <w:sz w:val="24"/>
          <w:szCs w:val="24"/>
        </w:rPr>
        <w:t>Proposed Use:   Single family condominium location in an 8 unit condominium building</w:t>
      </w:r>
    </w:p>
    <w:p w:rsidR="005C01FC" w:rsidRPr="00B1521E" w:rsidRDefault="005C01FC" w:rsidP="005C01FC">
      <w:pPr>
        <w:rPr>
          <w:sz w:val="24"/>
          <w:szCs w:val="24"/>
        </w:rPr>
      </w:pPr>
    </w:p>
    <w:p w:rsidR="005C01FC" w:rsidRPr="00B1521E" w:rsidRDefault="005C01FC" w:rsidP="005C01FC">
      <w:pPr>
        <w:rPr>
          <w:sz w:val="24"/>
          <w:szCs w:val="24"/>
        </w:rPr>
      </w:pPr>
      <w:r w:rsidRPr="00B1521E">
        <w:rPr>
          <w:sz w:val="24"/>
          <w:szCs w:val="24"/>
        </w:rPr>
        <w:t>Square Footage:  Applicants unit:  1,335 s. f.</w:t>
      </w:r>
    </w:p>
    <w:p w:rsidR="005C01FC" w:rsidRPr="00B1521E" w:rsidRDefault="005C01FC" w:rsidP="005C01FC">
      <w:pPr>
        <w:rPr>
          <w:sz w:val="24"/>
          <w:szCs w:val="24"/>
        </w:rPr>
      </w:pPr>
      <w:r w:rsidRPr="00B1521E">
        <w:rPr>
          <w:sz w:val="24"/>
          <w:szCs w:val="24"/>
        </w:rPr>
        <w:t xml:space="preserve">                               Entire </w:t>
      </w:r>
      <w:r w:rsidR="00B1521E" w:rsidRPr="00B1521E">
        <w:rPr>
          <w:sz w:val="24"/>
          <w:szCs w:val="24"/>
        </w:rPr>
        <w:t>Bldg.</w:t>
      </w:r>
      <w:r w:rsidRPr="00B1521E">
        <w:rPr>
          <w:sz w:val="24"/>
          <w:szCs w:val="24"/>
        </w:rPr>
        <w:t>:  Est 12,000 s.f.</w:t>
      </w:r>
    </w:p>
    <w:p w:rsidR="005C01FC" w:rsidRPr="00B1521E" w:rsidRDefault="005C01FC" w:rsidP="005C01FC">
      <w:pPr>
        <w:rPr>
          <w:sz w:val="24"/>
          <w:szCs w:val="24"/>
        </w:rPr>
      </w:pPr>
    </w:p>
    <w:p w:rsidR="005C01FC" w:rsidRDefault="00B1521E" w:rsidP="005C01FC">
      <w:pPr>
        <w:rPr>
          <w:sz w:val="24"/>
          <w:szCs w:val="24"/>
        </w:rPr>
      </w:pPr>
      <w:r w:rsidRPr="00B1521E">
        <w:rPr>
          <w:sz w:val="24"/>
          <w:szCs w:val="24"/>
        </w:rPr>
        <w:t>Existing</w:t>
      </w:r>
      <w:r w:rsidR="005C01FC" w:rsidRPr="00B1521E">
        <w:rPr>
          <w:sz w:val="24"/>
          <w:szCs w:val="24"/>
        </w:rPr>
        <w:t xml:space="preserve"> and Proposed Fire Protection:</w:t>
      </w:r>
    </w:p>
    <w:p w:rsidR="00B1521E" w:rsidRDefault="00B1521E" w:rsidP="005C01FC">
      <w:pPr>
        <w:rPr>
          <w:sz w:val="24"/>
          <w:szCs w:val="24"/>
        </w:rPr>
      </w:pPr>
    </w:p>
    <w:p w:rsidR="00B1521E" w:rsidRDefault="00B1521E" w:rsidP="005C01FC">
      <w:pPr>
        <w:rPr>
          <w:sz w:val="24"/>
          <w:szCs w:val="24"/>
        </w:rPr>
      </w:pPr>
      <w:r>
        <w:rPr>
          <w:sz w:val="24"/>
          <w:szCs w:val="24"/>
        </w:rPr>
        <w:t>Per the condo documents for the building:</w:t>
      </w:r>
      <w:r>
        <w:rPr>
          <w:sz w:val="24"/>
          <w:szCs w:val="24"/>
        </w:rPr>
        <w:tab/>
      </w:r>
    </w:p>
    <w:p w:rsidR="00B1521E" w:rsidRDefault="00B1521E" w:rsidP="00B152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building is a non-smoking building,</w:t>
      </w:r>
    </w:p>
    <w:p w:rsidR="00B1521E" w:rsidRDefault="00B1521E" w:rsidP="00B152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Electric space heater are prohibited,</w:t>
      </w:r>
    </w:p>
    <w:p w:rsidR="00B1521E" w:rsidRDefault="00B1521E" w:rsidP="00B152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 places are not functional,</w:t>
      </w:r>
    </w:p>
    <w:p w:rsidR="00B1521E" w:rsidRDefault="00B1521E" w:rsidP="00B152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flammable, combustible or explosive fluids are allowed in any unit expect lighting and cleaning fluids as for customary residential use.</w:t>
      </w:r>
    </w:p>
    <w:p w:rsidR="00B1521E" w:rsidRDefault="00B1521E" w:rsidP="00B152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Association provides sire extinguisher in the rear hallway of each floor.  Each owner is required to have a visible fire extinguisher within the premises in good working order,</w:t>
      </w:r>
    </w:p>
    <w:p w:rsidR="00B1521E" w:rsidRDefault="00B1521E" w:rsidP="00B152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Smoke detectors are required to be present and in good working order within each unit.  </w:t>
      </w:r>
    </w:p>
    <w:p w:rsidR="00B1521E" w:rsidRDefault="00B1521E" w:rsidP="00B152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There is a central fire alarm system in the building maintained by the Association.  In all common areas there are smoke detectors maintained by the Association.</w:t>
      </w:r>
    </w:p>
    <w:p w:rsidR="00B1521E" w:rsidRDefault="00B1521E" w:rsidP="00B1521E">
      <w:pPr>
        <w:rPr>
          <w:sz w:val="24"/>
          <w:szCs w:val="24"/>
        </w:rPr>
      </w:pPr>
    </w:p>
    <w:p w:rsidR="00B1521E" w:rsidRPr="00B1521E" w:rsidRDefault="00B1521E" w:rsidP="00B1521E">
      <w:pPr>
        <w:rPr>
          <w:sz w:val="24"/>
          <w:szCs w:val="24"/>
        </w:rPr>
      </w:pPr>
      <w:bookmarkStart w:id="0" w:name="_GoBack"/>
      <w:bookmarkEnd w:id="0"/>
    </w:p>
    <w:p w:rsidR="005C01FC" w:rsidRPr="00B1521E" w:rsidRDefault="005C01FC" w:rsidP="005C01FC">
      <w:pPr>
        <w:rPr>
          <w:sz w:val="24"/>
          <w:szCs w:val="24"/>
        </w:rPr>
      </w:pPr>
    </w:p>
    <w:p w:rsidR="005C01FC" w:rsidRPr="00B1521E" w:rsidRDefault="005C01FC" w:rsidP="005C01FC">
      <w:pPr>
        <w:rPr>
          <w:sz w:val="24"/>
          <w:szCs w:val="24"/>
        </w:rPr>
      </w:pPr>
    </w:p>
    <w:p w:rsidR="005C01FC" w:rsidRDefault="005C01FC" w:rsidP="005C01FC"/>
    <w:p w:rsidR="005C01FC" w:rsidRDefault="005C01FC" w:rsidP="005C01FC"/>
    <w:p w:rsidR="005C01FC" w:rsidRDefault="005C01FC" w:rsidP="005C01FC">
      <w:pPr>
        <w:jc w:val="center"/>
      </w:pPr>
    </w:p>
    <w:p w:rsidR="005C01FC" w:rsidRDefault="005C01FC" w:rsidP="005C01FC"/>
    <w:sectPr w:rsidR="005C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1F05"/>
    <w:multiLevelType w:val="hybridMultilevel"/>
    <w:tmpl w:val="68E49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D6367"/>
    <w:multiLevelType w:val="hybridMultilevel"/>
    <w:tmpl w:val="895AA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A9"/>
    <w:rsid w:val="003775B9"/>
    <w:rsid w:val="004A77A9"/>
    <w:rsid w:val="005C01FC"/>
    <w:rsid w:val="00B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2015-07-28T19:08:00Z</dcterms:created>
  <dcterms:modified xsi:type="dcterms:W3CDTF">2015-07-29T15:45:00Z</dcterms:modified>
</cp:coreProperties>
</file>