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F0" w:rsidRDefault="004C5532" w:rsidP="004C55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Memo on Legal Use</w:t>
      </w:r>
    </w:p>
    <w:p w:rsidR="004C5532" w:rsidRDefault="004C5532" w:rsidP="004C5532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 Chris Stacey, Zoning Specialist</w:t>
      </w:r>
    </w:p>
    <w:p w:rsidR="004C5532" w:rsidRDefault="004C5532" w:rsidP="004C5532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April 19, 2017</w:t>
      </w:r>
    </w:p>
    <w:p w:rsidR="004C5532" w:rsidRDefault="004C5532" w:rsidP="004C5532">
      <w:pPr>
        <w:spacing w:after="0"/>
        <w:rPr>
          <w:sz w:val="24"/>
          <w:szCs w:val="24"/>
        </w:rPr>
      </w:pPr>
    </w:p>
    <w:p w:rsidR="004C5532" w:rsidRDefault="004C5532" w:rsidP="004C553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is conflicting information in the files on the legal number of condominium units in this building.</w:t>
      </w:r>
    </w:p>
    <w:p w:rsidR="004C5532" w:rsidRDefault="004C5532" w:rsidP="004C5532">
      <w:pPr>
        <w:spacing w:after="0"/>
        <w:rPr>
          <w:sz w:val="24"/>
          <w:szCs w:val="24"/>
        </w:rPr>
      </w:pPr>
    </w:p>
    <w:p w:rsidR="004C5532" w:rsidRDefault="004C5532" w:rsidP="004C5532">
      <w:pPr>
        <w:spacing w:after="0"/>
        <w:rPr>
          <w:sz w:val="24"/>
          <w:szCs w:val="24"/>
        </w:rPr>
      </w:pPr>
      <w:r>
        <w:rPr>
          <w:sz w:val="24"/>
          <w:szCs w:val="24"/>
        </w:rPr>
        <w:t>1967 – 1968: Permitting phase of project – application documents on microfiche mostly do not mention the number of DU’s but there is a reference in one document to 112 units, and an electrical permit that also references 112 units</w:t>
      </w:r>
    </w:p>
    <w:p w:rsidR="004C5532" w:rsidRDefault="004C5532" w:rsidP="004C5532">
      <w:pPr>
        <w:spacing w:after="0"/>
        <w:rPr>
          <w:sz w:val="24"/>
          <w:szCs w:val="24"/>
        </w:rPr>
      </w:pPr>
      <w:r>
        <w:rPr>
          <w:sz w:val="24"/>
          <w:szCs w:val="24"/>
        </w:rPr>
        <w:t>1969: Certificate of Occupancy issued for 108 units</w:t>
      </w:r>
    </w:p>
    <w:p w:rsidR="004C5532" w:rsidRDefault="004C5532" w:rsidP="004C5532">
      <w:pPr>
        <w:spacing w:after="0"/>
        <w:rPr>
          <w:sz w:val="24"/>
          <w:szCs w:val="24"/>
        </w:rPr>
      </w:pPr>
      <w:r>
        <w:rPr>
          <w:sz w:val="24"/>
          <w:szCs w:val="24"/>
        </w:rPr>
        <w:t>1984: Declaration of Condominium filed for 113 units</w:t>
      </w:r>
    </w:p>
    <w:p w:rsidR="004C5532" w:rsidRDefault="004C5532" w:rsidP="004C5532">
      <w:pPr>
        <w:spacing w:after="0"/>
        <w:rPr>
          <w:sz w:val="24"/>
          <w:szCs w:val="24"/>
        </w:rPr>
      </w:pPr>
      <w:r>
        <w:rPr>
          <w:sz w:val="24"/>
          <w:szCs w:val="24"/>
        </w:rPr>
        <w:t>1985: Amendment to Declaration filed to create unit from common area on first floor, to be known as unit (J) – for a total of 114 units.</w:t>
      </w:r>
    </w:p>
    <w:p w:rsidR="004C5532" w:rsidRDefault="004C5532" w:rsidP="004C5532">
      <w:pPr>
        <w:spacing w:after="0"/>
        <w:rPr>
          <w:sz w:val="24"/>
          <w:szCs w:val="24"/>
        </w:rPr>
      </w:pPr>
      <w:r>
        <w:rPr>
          <w:sz w:val="24"/>
          <w:szCs w:val="24"/>
        </w:rPr>
        <w:t>2000: Permit issued mentioning 112 units</w:t>
      </w:r>
    </w:p>
    <w:p w:rsidR="004C5532" w:rsidRDefault="004C5532" w:rsidP="004C55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2010: Permit issued mentioning 108 units per </w:t>
      </w:r>
      <w:proofErr w:type="spellStart"/>
      <w:r>
        <w:rPr>
          <w:sz w:val="24"/>
          <w:szCs w:val="24"/>
        </w:rPr>
        <w:t>CofO</w:t>
      </w:r>
      <w:proofErr w:type="spellEnd"/>
    </w:p>
    <w:p w:rsidR="004C5532" w:rsidRDefault="004C5532" w:rsidP="004C5532">
      <w:pPr>
        <w:spacing w:after="0"/>
        <w:rPr>
          <w:sz w:val="24"/>
          <w:szCs w:val="24"/>
        </w:rPr>
      </w:pPr>
    </w:p>
    <w:p w:rsidR="004C5532" w:rsidRPr="004C5532" w:rsidRDefault="004C5532" w:rsidP="004C5532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tax records indicate a total of 111 separately-owned units.</w:t>
      </w:r>
      <w:bookmarkStart w:id="0" w:name="_GoBack"/>
      <w:bookmarkEnd w:id="0"/>
    </w:p>
    <w:sectPr w:rsidR="004C5532" w:rsidRPr="004C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5D"/>
    <w:rsid w:val="002D405D"/>
    <w:rsid w:val="004C5532"/>
    <w:rsid w:val="00B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236A1-8F3F-4266-B8D6-9C2C0A41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cstacey</dc:creator>
  <cp:keywords/>
  <dc:description/>
  <cp:lastModifiedBy>cstacey</cp:lastModifiedBy>
  <cp:revision>2</cp:revision>
  <dcterms:created xsi:type="dcterms:W3CDTF">2017-04-19T18:40:00Z</dcterms:created>
  <dcterms:modified xsi:type="dcterms:W3CDTF">2017-04-19T18:47:00Z</dcterms:modified>
</cp:coreProperties>
</file>